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color w:val="auto"/>
          <w:sz w:val="44"/>
          <w:szCs w:val="44"/>
          <w:highlight w:val="none"/>
        </w:rPr>
      </w:pPr>
    </w:p>
    <w:p>
      <w:pPr>
        <w:jc w:val="center"/>
        <w:rPr>
          <w:rFonts w:ascii="宋体"/>
          <w:b/>
          <w:bCs/>
          <w:color w:val="auto"/>
          <w:sz w:val="44"/>
          <w:szCs w:val="44"/>
          <w:highlight w:val="none"/>
        </w:rPr>
      </w:pPr>
      <w:r>
        <w:rPr>
          <w:rFonts w:hint="eastAsia" w:ascii="宋体" w:hAnsi="宋体" w:cs="宋体"/>
          <w:b/>
          <w:bCs/>
          <w:color w:val="auto"/>
          <w:sz w:val="44"/>
          <w:szCs w:val="44"/>
          <w:highlight w:val="none"/>
        </w:rPr>
        <w:t>吉林动画学院</w:t>
      </w:r>
    </w:p>
    <w:p>
      <w:pPr>
        <w:jc w:val="center"/>
        <w:rPr>
          <w:rFonts w:ascii="宋体"/>
          <w:b/>
          <w:bCs/>
          <w:color w:val="auto"/>
          <w:sz w:val="44"/>
          <w:szCs w:val="44"/>
          <w:highlight w:val="none"/>
        </w:rPr>
      </w:pPr>
      <w:r>
        <w:rPr>
          <w:rFonts w:ascii="宋体" w:hAnsi="宋体" w:cs="宋体"/>
          <w:b/>
          <w:bCs/>
          <w:color w:val="auto"/>
          <w:sz w:val="44"/>
          <w:szCs w:val="44"/>
          <w:highlight w:val="none"/>
        </w:rPr>
        <w:t>20</w:t>
      </w:r>
      <w:r>
        <w:rPr>
          <w:rFonts w:hint="eastAsia" w:ascii="宋体" w:hAnsi="宋体" w:cs="宋体"/>
          <w:b/>
          <w:bCs/>
          <w:color w:val="auto"/>
          <w:sz w:val="44"/>
          <w:szCs w:val="44"/>
          <w:highlight w:val="none"/>
        </w:rPr>
        <w:t>2</w:t>
      </w:r>
      <w:r>
        <w:rPr>
          <w:rFonts w:hint="eastAsia" w:ascii="宋体" w:hAnsi="宋体" w:cs="宋体"/>
          <w:b/>
          <w:bCs/>
          <w:color w:val="auto"/>
          <w:sz w:val="44"/>
          <w:szCs w:val="44"/>
          <w:highlight w:val="none"/>
          <w:lang w:val="en-US" w:eastAsia="zh-CN"/>
        </w:rPr>
        <w:t>1</w:t>
      </w:r>
      <w:r>
        <w:rPr>
          <w:rFonts w:ascii="宋体" w:hAnsi="宋体" w:cs="宋体"/>
          <w:b/>
          <w:bCs/>
          <w:color w:val="auto"/>
          <w:sz w:val="44"/>
          <w:szCs w:val="44"/>
          <w:highlight w:val="none"/>
        </w:rPr>
        <w:t>—20</w:t>
      </w:r>
      <w:r>
        <w:rPr>
          <w:rFonts w:hint="eastAsia" w:ascii="宋体" w:hAnsi="宋体" w:cs="宋体"/>
          <w:b/>
          <w:bCs/>
          <w:color w:val="auto"/>
          <w:sz w:val="44"/>
          <w:szCs w:val="44"/>
          <w:highlight w:val="none"/>
        </w:rPr>
        <w:t>2</w:t>
      </w:r>
      <w:r>
        <w:rPr>
          <w:rFonts w:hint="eastAsia" w:ascii="宋体" w:hAnsi="宋体" w:cs="宋体"/>
          <w:b/>
          <w:bCs/>
          <w:color w:val="auto"/>
          <w:sz w:val="44"/>
          <w:szCs w:val="44"/>
          <w:highlight w:val="none"/>
          <w:lang w:val="en-US" w:eastAsia="zh-CN"/>
        </w:rPr>
        <w:t>2</w:t>
      </w:r>
      <w:r>
        <w:rPr>
          <w:rFonts w:hint="eastAsia" w:ascii="宋体" w:hAnsi="宋体" w:cs="宋体"/>
          <w:b/>
          <w:bCs/>
          <w:color w:val="auto"/>
          <w:sz w:val="44"/>
          <w:szCs w:val="44"/>
          <w:highlight w:val="none"/>
        </w:rPr>
        <w:t>学年信息公开年度报告</w:t>
      </w:r>
    </w:p>
    <w:p>
      <w:pPr>
        <w:spacing w:line="360" w:lineRule="auto"/>
        <w:rPr>
          <w:rFonts w:ascii="仿宋_GB2312" w:eastAsia="仿宋_GB2312" w:cs="仿宋_GB2312"/>
          <w:color w:val="auto"/>
          <w:sz w:val="32"/>
          <w:szCs w:val="32"/>
          <w:highlight w:val="none"/>
        </w:rPr>
      </w:pPr>
      <w:bookmarkStart w:id="0" w:name="_GoBack"/>
      <w:bookmarkEnd w:id="0"/>
    </w:p>
    <w:p>
      <w:pPr>
        <w:spacing w:line="360" w:lineRule="auto"/>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吉林动画学院根据</w:t>
      </w:r>
      <w:r>
        <w:rPr>
          <w:rFonts w:hint="eastAsia" w:ascii="仿宋_GB2312" w:hAnsi="仿宋" w:eastAsia="仿宋_GB2312"/>
          <w:color w:val="auto"/>
          <w:kern w:val="0"/>
          <w:sz w:val="32"/>
          <w:szCs w:val="32"/>
          <w:highlight w:val="none"/>
        </w:rPr>
        <w:t>《教育部办公厅关于</w:t>
      </w:r>
      <w:r>
        <w:rPr>
          <w:rFonts w:hint="eastAsia" w:ascii="仿宋_GB2312" w:hAnsi="仿宋" w:eastAsia="仿宋_GB2312"/>
          <w:color w:val="auto"/>
          <w:kern w:val="0"/>
          <w:sz w:val="32"/>
          <w:szCs w:val="32"/>
          <w:highlight w:val="none"/>
          <w:lang w:eastAsia="zh-CN"/>
        </w:rPr>
        <w:t>做好</w:t>
      </w:r>
      <w:r>
        <w:rPr>
          <w:rFonts w:hint="eastAsia" w:ascii="仿宋_GB2312" w:hAnsi="仿宋" w:eastAsia="仿宋_GB2312"/>
          <w:color w:val="auto"/>
          <w:kern w:val="0"/>
          <w:sz w:val="32"/>
          <w:szCs w:val="32"/>
          <w:highlight w:val="none"/>
          <w:lang w:val="en-US" w:eastAsia="zh-CN"/>
        </w:rPr>
        <w:t>2022年高校信息公开</w:t>
      </w:r>
      <w:r>
        <w:rPr>
          <w:rFonts w:hint="eastAsia" w:ascii="仿宋_GB2312" w:hAnsi="仿宋" w:eastAsia="仿宋_GB2312"/>
          <w:color w:val="auto"/>
          <w:kern w:val="0"/>
          <w:sz w:val="32"/>
          <w:szCs w:val="32"/>
          <w:highlight w:val="none"/>
        </w:rPr>
        <w:t>年度报告工作的通知》要求，</w:t>
      </w:r>
      <w:r>
        <w:rPr>
          <w:rFonts w:hint="eastAsia" w:ascii="仿宋_GB2312" w:hAnsi="仿宋" w:eastAsia="仿宋_GB2312"/>
          <w:color w:val="auto"/>
          <w:kern w:val="0"/>
          <w:sz w:val="32"/>
          <w:szCs w:val="32"/>
          <w:highlight w:val="none"/>
          <w:lang w:eastAsia="zh-CN"/>
        </w:rPr>
        <w:t>根据</w:t>
      </w:r>
      <w:r>
        <w:rPr>
          <w:rFonts w:hint="eastAsia" w:ascii="仿宋_GB2312" w:hAnsi="仿宋" w:eastAsia="仿宋_GB2312"/>
          <w:color w:val="auto"/>
          <w:kern w:val="0"/>
          <w:sz w:val="32"/>
          <w:szCs w:val="32"/>
          <w:highlight w:val="none"/>
        </w:rPr>
        <w:t>《高等学校信息公开办法》、《教育部关于公布〈高等学校信息公开事项清单〉的通知》（教办函〔2014〕23号，以下简称清单），全面推进各级各类学校信息公开，不断提高学校透明度，</w:t>
      </w:r>
      <w:r>
        <w:rPr>
          <w:rFonts w:hint="eastAsia" w:ascii="仿宋_GB2312" w:eastAsia="仿宋_GB2312" w:cs="仿宋_GB2312"/>
          <w:color w:val="auto"/>
          <w:sz w:val="32"/>
          <w:szCs w:val="32"/>
          <w:highlight w:val="none"/>
        </w:rPr>
        <w:t>结合学校实际情况，编制吉林动画学院</w:t>
      </w:r>
      <w:r>
        <w:rPr>
          <w:rFonts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lang w:val="en-US" w:eastAsia="zh-CN"/>
        </w:rPr>
        <w:t>1</w:t>
      </w:r>
      <w:r>
        <w:rPr>
          <w:rFonts w:hint="eastAsia" w:ascii="仿宋_GB2312" w:eastAsia="仿宋_GB2312" w:cs="仿宋_GB2312"/>
          <w:color w:val="auto"/>
          <w:sz w:val="32"/>
          <w:szCs w:val="32"/>
          <w:highlight w:val="none"/>
        </w:rPr>
        <w:t>-202</w:t>
      </w: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学年信息公开年度报告。本年度报告中所列数据的统计期限自</w:t>
      </w:r>
      <w:r>
        <w:rPr>
          <w:rFonts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lang w:val="en-US" w:eastAsia="zh-CN"/>
        </w:rPr>
        <w:t>1</w:t>
      </w:r>
      <w:r>
        <w:rPr>
          <w:rFonts w:hint="eastAsia" w:ascii="仿宋_GB2312" w:eastAsia="仿宋_GB2312" w:cs="仿宋_GB2312"/>
          <w:color w:val="auto"/>
          <w:sz w:val="32"/>
          <w:szCs w:val="32"/>
          <w:highlight w:val="none"/>
        </w:rPr>
        <w:t>年</w:t>
      </w:r>
      <w:r>
        <w:rPr>
          <w:rFonts w:ascii="仿宋_GB2312" w:eastAsia="仿宋_GB2312" w:cs="仿宋_GB2312"/>
          <w:color w:val="auto"/>
          <w:sz w:val="32"/>
          <w:szCs w:val="32"/>
          <w:highlight w:val="none"/>
        </w:rPr>
        <w:t>9</w:t>
      </w:r>
      <w:r>
        <w:rPr>
          <w:rFonts w:hint="eastAsia" w:ascii="仿宋_GB2312" w:eastAsia="仿宋_GB2312" w:cs="仿宋_GB2312"/>
          <w:color w:val="auto"/>
          <w:sz w:val="32"/>
          <w:szCs w:val="32"/>
          <w:highlight w:val="none"/>
        </w:rPr>
        <w:t>月</w:t>
      </w:r>
      <w:r>
        <w:rPr>
          <w:rFonts w:ascii="仿宋_GB2312" w:eastAsia="仿宋_GB2312" w:cs="仿宋_GB2312"/>
          <w:color w:val="auto"/>
          <w:sz w:val="32"/>
          <w:szCs w:val="32"/>
          <w:highlight w:val="none"/>
        </w:rPr>
        <w:t>1</w:t>
      </w:r>
      <w:r>
        <w:rPr>
          <w:rFonts w:hint="eastAsia" w:ascii="仿宋_GB2312" w:eastAsia="仿宋_GB2312" w:cs="仿宋_GB2312"/>
          <w:color w:val="auto"/>
          <w:sz w:val="32"/>
          <w:szCs w:val="32"/>
          <w:highlight w:val="none"/>
        </w:rPr>
        <w:t>日至</w:t>
      </w:r>
      <w:r>
        <w:rPr>
          <w:rFonts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年</w:t>
      </w:r>
      <w:r>
        <w:rPr>
          <w:rFonts w:ascii="仿宋_GB2312" w:eastAsia="仿宋_GB2312" w:cs="仿宋_GB2312"/>
          <w:color w:val="auto"/>
          <w:sz w:val="32"/>
          <w:szCs w:val="32"/>
          <w:highlight w:val="none"/>
        </w:rPr>
        <w:t>8</w:t>
      </w:r>
      <w:r>
        <w:rPr>
          <w:rFonts w:hint="eastAsia" w:ascii="仿宋_GB2312" w:eastAsia="仿宋_GB2312" w:cs="仿宋_GB2312"/>
          <w:color w:val="auto"/>
          <w:sz w:val="32"/>
          <w:szCs w:val="32"/>
          <w:highlight w:val="none"/>
        </w:rPr>
        <w:t>月</w:t>
      </w:r>
      <w:r>
        <w:rPr>
          <w:rFonts w:ascii="仿宋_GB2312" w:eastAsia="仿宋_GB2312" w:cs="仿宋_GB2312"/>
          <w:color w:val="auto"/>
          <w:sz w:val="32"/>
          <w:szCs w:val="32"/>
          <w:highlight w:val="none"/>
        </w:rPr>
        <w:t>31</w:t>
      </w:r>
      <w:r>
        <w:rPr>
          <w:rFonts w:hint="eastAsia" w:ascii="仿宋_GB2312" w:eastAsia="仿宋_GB2312" w:cs="仿宋_GB2312"/>
          <w:color w:val="auto"/>
          <w:sz w:val="32"/>
          <w:szCs w:val="32"/>
          <w:highlight w:val="none"/>
        </w:rPr>
        <w:t>日止。</w:t>
      </w:r>
    </w:p>
    <w:p>
      <w:pPr>
        <w:spacing w:line="360" w:lineRule="auto"/>
        <w:ind w:firstLine="630" w:firstLineChars="196"/>
        <w:rPr>
          <w:rFonts w:ascii="黑体" w:eastAsia="黑体"/>
          <w:b/>
          <w:bCs/>
          <w:color w:val="auto"/>
          <w:sz w:val="32"/>
          <w:szCs w:val="32"/>
          <w:highlight w:val="none"/>
        </w:rPr>
      </w:pPr>
      <w:r>
        <w:rPr>
          <w:rFonts w:hint="eastAsia" w:ascii="黑体" w:eastAsia="黑体" w:cs="黑体"/>
          <w:b/>
          <w:bCs/>
          <w:color w:val="auto"/>
          <w:sz w:val="32"/>
          <w:szCs w:val="32"/>
          <w:highlight w:val="none"/>
        </w:rPr>
        <w:t>一、信息公开工作概述</w:t>
      </w:r>
    </w:p>
    <w:p>
      <w:pPr>
        <w:spacing w:line="360" w:lineRule="auto"/>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202</w:t>
      </w:r>
      <w:r>
        <w:rPr>
          <w:rFonts w:hint="eastAsia" w:ascii="仿宋_GB2312" w:eastAsia="仿宋_GB2312" w:cs="仿宋_GB2312"/>
          <w:color w:val="auto"/>
          <w:sz w:val="32"/>
          <w:szCs w:val="32"/>
          <w:highlight w:val="none"/>
          <w:lang w:val="en-US" w:eastAsia="zh-CN"/>
        </w:rPr>
        <w:t>1</w:t>
      </w:r>
      <w:r>
        <w:rPr>
          <w:rFonts w:hint="eastAsia" w:ascii="仿宋_GB2312" w:eastAsia="仿宋_GB2312" w:cs="仿宋_GB2312"/>
          <w:color w:val="auto"/>
          <w:sz w:val="32"/>
          <w:szCs w:val="32"/>
          <w:highlight w:val="none"/>
        </w:rPr>
        <w:t>-202</w:t>
      </w: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学年，学校深入贯彻落实《高等学校信息公开办法》，继续扎实推进信息公开工作，严格落实《清单》要求，遵循“公正、公平、公开”的原则，在提高工作透明度、健全信息公开组织建设、完善信息公开制度、增加信息公开内容、加大信息公开力度等方面取得了新的进展，</w:t>
      </w:r>
      <w:r>
        <w:rPr>
          <w:rFonts w:ascii="仿宋_GB2312" w:hAnsi="微软雅黑" w:eastAsia="仿宋_GB2312" w:cs="仿宋_GB2312"/>
          <w:color w:val="auto"/>
          <w:sz w:val="31"/>
          <w:szCs w:val="31"/>
          <w:highlight w:val="none"/>
        </w:rPr>
        <w:t>学校信息公开工作水平大幅提高，保障了广大师生和社会公众</w:t>
      </w:r>
      <w:r>
        <w:rPr>
          <w:rFonts w:hint="eastAsia" w:ascii="仿宋_GB2312" w:hAnsi="微软雅黑" w:eastAsia="仿宋_GB2312" w:cs="仿宋_GB2312"/>
          <w:color w:val="auto"/>
          <w:sz w:val="31"/>
          <w:szCs w:val="31"/>
          <w:highlight w:val="none"/>
        </w:rPr>
        <w:t>及时</w:t>
      </w:r>
      <w:r>
        <w:rPr>
          <w:rFonts w:ascii="仿宋_GB2312" w:hAnsi="微软雅黑" w:eastAsia="仿宋_GB2312" w:cs="仿宋_GB2312"/>
          <w:color w:val="auto"/>
          <w:sz w:val="31"/>
          <w:szCs w:val="31"/>
          <w:highlight w:val="none"/>
        </w:rPr>
        <w:t>获取学校信息，大力提升了学校工作公开度和透明度</w:t>
      </w:r>
      <w:r>
        <w:rPr>
          <w:rFonts w:hint="eastAsia" w:ascii="仿宋_GB2312" w:hAnsi="微软雅黑" w:eastAsia="仿宋_GB2312" w:cs="仿宋_GB2312"/>
          <w:color w:val="auto"/>
          <w:sz w:val="31"/>
          <w:szCs w:val="31"/>
          <w:highlight w:val="none"/>
        </w:rPr>
        <w:t>，</w:t>
      </w:r>
      <w:r>
        <w:rPr>
          <w:rFonts w:hint="eastAsia" w:ascii="仿宋_GB2312" w:eastAsia="仿宋_GB2312" w:cs="仿宋_GB2312"/>
          <w:color w:val="auto"/>
          <w:sz w:val="32"/>
          <w:szCs w:val="32"/>
          <w:highlight w:val="none"/>
        </w:rPr>
        <w:t>主要工作涵盖以下方面</w:t>
      </w:r>
      <w:r>
        <w:rPr>
          <w:rFonts w:ascii="仿宋_GB2312" w:eastAsia="仿宋_GB2312" w:cs="仿宋_GB2312"/>
          <w:color w:val="auto"/>
          <w:sz w:val="32"/>
          <w:szCs w:val="32"/>
          <w:highlight w:val="none"/>
        </w:rPr>
        <w:t>:</w:t>
      </w:r>
    </w:p>
    <w:p>
      <w:pPr>
        <w:spacing w:line="360" w:lineRule="auto"/>
        <w:ind w:firstLine="643" w:firstLineChars="200"/>
        <w:rPr>
          <w:rFonts w:ascii="楷体_GB2312" w:eastAsia="楷体_GB2312" w:cs="楷体_GB2312"/>
          <w:b/>
          <w:bCs/>
          <w:color w:val="auto"/>
          <w:sz w:val="32"/>
          <w:szCs w:val="32"/>
          <w:highlight w:val="none"/>
        </w:rPr>
      </w:pPr>
      <w:r>
        <w:rPr>
          <w:rFonts w:hint="eastAsia" w:ascii="楷体_GB2312" w:eastAsia="楷体_GB2312" w:cs="楷体_GB2312"/>
          <w:b/>
          <w:bCs/>
          <w:color w:val="auto"/>
          <w:sz w:val="32"/>
          <w:szCs w:val="32"/>
          <w:highlight w:val="none"/>
        </w:rPr>
        <w:t>（一）加强组织领导，建立常态化信息公开机制</w:t>
      </w:r>
    </w:p>
    <w:p>
      <w:pPr>
        <w:spacing w:line="360" w:lineRule="auto"/>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本年度学校继续将信息公开工作作为日常管理的重要内容之一，同时建立信息公开常态化工作机制。在学校官网</w:t>
      </w:r>
      <w:r>
        <w:rPr>
          <w:rFonts w:hint="eastAsia" w:ascii="仿宋_GB2312" w:eastAsia="仿宋_GB2312" w:cs="仿宋_GB2312"/>
          <w:color w:val="auto"/>
          <w:sz w:val="32"/>
          <w:szCs w:val="32"/>
          <w:highlight w:val="none"/>
          <w:lang w:eastAsia="zh-CN"/>
        </w:rPr>
        <w:t>常</w:t>
      </w:r>
      <w:r>
        <w:rPr>
          <w:rFonts w:hint="eastAsia" w:ascii="仿宋_GB2312" w:eastAsia="仿宋_GB2312" w:cs="仿宋_GB2312"/>
          <w:color w:val="auto"/>
          <w:sz w:val="32"/>
          <w:szCs w:val="32"/>
          <w:highlight w:val="none"/>
        </w:rPr>
        <w:t>设信息公开专栏，按照《清单》要求，公开学校组织人事、招生考试、教学质量、学生管理与服务、学风建设、对外合作交流等信息。</w:t>
      </w:r>
      <w:r>
        <w:rPr>
          <w:rFonts w:hint="eastAsia" w:ascii="仿宋_GB2312" w:eastAsia="仿宋_GB2312"/>
          <w:color w:val="auto"/>
          <w:sz w:val="32"/>
          <w:szCs w:val="32"/>
          <w:highlight w:val="none"/>
        </w:rPr>
        <w:t>同时，对</w:t>
      </w:r>
      <w:r>
        <w:rPr>
          <w:rFonts w:hint="eastAsia" w:ascii="仿宋_GB2312" w:eastAsia="仿宋_GB2312" w:cs="仿宋_GB2312"/>
          <w:color w:val="auto"/>
          <w:sz w:val="32"/>
          <w:szCs w:val="32"/>
          <w:highlight w:val="none"/>
        </w:rPr>
        <w:t>全校各职能部门进一步健全管理体制，完善工作机制，优化工作流程，明确责任人，</w:t>
      </w:r>
      <w:r>
        <w:rPr>
          <w:rFonts w:ascii="仿宋_GB2312" w:eastAsia="仿宋_GB2312" w:cs="仿宋_GB2312"/>
          <w:color w:val="auto"/>
          <w:sz w:val="32"/>
          <w:szCs w:val="32"/>
          <w:highlight w:val="none"/>
        </w:rPr>
        <w:t>建立了信息公开部门联动机制，实现了信息公开工作的组织统筹</w:t>
      </w:r>
      <w:r>
        <w:rPr>
          <w:rFonts w:hint="eastAsia" w:ascii="仿宋_GB2312" w:eastAsia="仿宋_GB2312" w:cs="仿宋_GB2312"/>
          <w:color w:val="auto"/>
          <w:sz w:val="32"/>
          <w:szCs w:val="32"/>
          <w:highlight w:val="none"/>
        </w:rPr>
        <w:t>和</w:t>
      </w:r>
      <w:r>
        <w:rPr>
          <w:rFonts w:ascii="仿宋_GB2312" w:eastAsia="仿宋_GB2312" w:cs="仿宋_GB2312"/>
          <w:color w:val="auto"/>
          <w:sz w:val="32"/>
          <w:szCs w:val="32"/>
          <w:highlight w:val="none"/>
        </w:rPr>
        <w:t>归口管理。</w:t>
      </w:r>
      <w:r>
        <w:rPr>
          <w:rFonts w:hint="eastAsia" w:ascii="仿宋_GB2312" w:eastAsia="仿宋_GB2312" w:cs="仿宋_GB2312"/>
          <w:color w:val="auto"/>
          <w:sz w:val="32"/>
          <w:szCs w:val="32"/>
          <w:highlight w:val="none"/>
        </w:rPr>
        <w:t>各部门根据《高等学校信息公开事项清单》的内容结合学校实际进行收集、归纳和审核等工作，并对公开信息的内容、数据的真实性负责。</w:t>
      </w:r>
    </w:p>
    <w:p>
      <w:pPr>
        <w:spacing w:line="360" w:lineRule="auto"/>
        <w:ind w:firstLine="643" w:firstLineChars="200"/>
        <w:rPr>
          <w:rFonts w:ascii="楷体_GB2312" w:eastAsia="楷体_GB2312"/>
          <w:b/>
          <w:bCs/>
          <w:color w:val="auto"/>
          <w:sz w:val="32"/>
          <w:szCs w:val="32"/>
          <w:highlight w:val="none"/>
        </w:rPr>
      </w:pPr>
      <w:r>
        <w:rPr>
          <w:rFonts w:hint="eastAsia" w:ascii="楷体_GB2312" w:eastAsia="楷体_GB2312" w:cs="楷体_GB2312"/>
          <w:b/>
          <w:bCs/>
          <w:color w:val="auto"/>
          <w:sz w:val="32"/>
          <w:szCs w:val="32"/>
          <w:highlight w:val="none"/>
        </w:rPr>
        <w:t>（二）拓宽信息发布渠道，扩大信息公开范围</w:t>
      </w:r>
    </w:p>
    <w:p>
      <w:pPr>
        <w:spacing w:line="360" w:lineRule="auto"/>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学校结合实际情况，严格对照《清单》要求，在学校官方网站（</w:t>
      </w:r>
      <w:r>
        <w:rPr>
          <w:rFonts w:ascii="仿宋_GB2312" w:eastAsia="仿宋_GB2312" w:cs="仿宋_GB2312"/>
          <w:color w:val="auto"/>
          <w:sz w:val="32"/>
          <w:szCs w:val="32"/>
          <w:highlight w:val="none"/>
        </w:rPr>
        <w:t>http://www.jlai.edu.cn/</w:t>
      </w:r>
      <w:r>
        <w:rPr>
          <w:rFonts w:hint="eastAsia" w:ascii="仿宋_GB2312" w:eastAsia="仿宋_GB2312" w:cs="仿宋_GB2312"/>
          <w:color w:val="auto"/>
          <w:sz w:val="32"/>
          <w:szCs w:val="32"/>
          <w:highlight w:val="none"/>
        </w:rPr>
        <w:t>）和校内信息平台（</w:t>
      </w:r>
      <w:r>
        <w:rPr>
          <w:rFonts w:ascii="仿宋_GB2312" w:eastAsia="仿宋_GB2312" w:cs="仿宋_GB2312"/>
          <w:color w:val="auto"/>
          <w:sz w:val="32"/>
          <w:szCs w:val="32"/>
          <w:highlight w:val="none"/>
        </w:rPr>
        <w:t>http://is.jldh.com.cn/index.html</w:t>
      </w:r>
      <w:r>
        <w:rPr>
          <w:rFonts w:hint="eastAsia" w:ascii="仿宋_GB2312" w:eastAsia="仿宋_GB2312" w:cs="仿宋_GB2312"/>
          <w:color w:val="auto"/>
          <w:sz w:val="32"/>
          <w:szCs w:val="32"/>
          <w:highlight w:val="none"/>
        </w:rPr>
        <w:t>）作为信息公开的主要途径基础上，积极开拓各种信息发布渠道，充分利用网络新媒体，在微博、微信、抖音短视频开设公众账号，运用视频、图文、网络直播等新媒体技术手段，全方位多渠道发布各类信息，</w:t>
      </w:r>
      <w:r>
        <w:rPr>
          <w:rFonts w:ascii="仿宋_GB2312" w:hAnsi="微软雅黑" w:eastAsia="仿宋_GB2312" w:cs="仿宋_GB2312"/>
          <w:color w:val="auto"/>
          <w:sz w:val="31"/>
          <w:szCs w:val="31"/>
          <w:highlight w:val="none"/>
        </w:rPr>
        <w:t>确保</w:t>
      </w:r>
      <w:r>
        <w:rPr>
          <w:rFonts w:hint="eastAsia" w:ascii="仿宋_GB2312" w:hAnsi="微软雅黑" w:eastAsia="仿宋_GB2312" w:cs="仿宋_GB2312"/>
          <w:color w:val="auto"/>
          <w:sz w:val="31"/>
          <w:szCs w:val="31"/>
          <w:highlight w:val="none"/>
        </w:rPr>
        <w:t>信息发布</w:t>
      </w:r>
      <w:r>
        <w:rPr>
          <w:rFonts w:ascii="仿宋_GB2312" w:hAnsi="微软雅黑" w:eastAsia="仿宋_GB2312" w:cs="仿宋_GB2312"/>
          <w:color w:val="auto"/>
          <w:sz w:val="31"/>
          <w:szCs w:val="31"/>
          <w:highlight w:val="none"/>
        </w:rPr>
        <w:t>全面、及时、准确</w:t>
      </w:r>
      <w:r>
        <w:rPr>
          <w:rFonts w:hint="eastAsia" w:ascii="仿宋_GB2312" w:eastAsia="仿宋_GB2312" w:cs="仿宋_GB2312"/>
          <w:color w:val="auto"/>
          <w:sz w:val="32"/>
          <w:szCs w:val="32"/>
          <w:highlight w:val="none"/>
        </w:rPr>
        <w:t>。与此同时，学校在各教学楼和中央大道设置了公告栏和LED显示屏，及时公布宣传涉及学生切身利益的信息和政策，使信息公开渠道更加公开透明。</w:t>
      </w:r>
    </w:p>
    <w:p>
      <w:pPr>
        <w:spacing w:line="360" w:lineRule="auto"/>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本学年</w:t>
      </w:r>
      <w:r>
        <w:rPr>
          <w:rFonts w:hint="eastAsia" w:ascii="仿宋_GB2312" w:eastAsia="仿宋_GB2312" w:cs="仿宋_GB2312"/>
          <w:color w:val="auto"/>
          <w:sz w:val="32"/>
          <w:szCs w:val="32"/>
          <w:highlight w:val="none"/>
        </w:rPr>
        <w:t>截止202</w:t>
      </w: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年8月31日，</w:t>
      </w:r>
      <w:r>
        <w:rPr>
          <w:rFonts w:hint="eastAsia" w:ascii="仿宋_GB2312" w:eastAsia="仿宋_GB2312" w:cs="仿宋_GB2312"/>
          <w:color w:val="auto"/>
          <w:sz w:val="32"/>
          <w:szCs w:val="32"/>
          <w:highlight w:val="none"/>
        </w:rPr>
        <w:t>学校先后建立、整合各类对外网</w:t>
      </w:r>
      <w:r>
        <w:rPr>
          <w:rFonts w:hint="eastAsia" w:ascii="仿宋_GB2312" w:eastAsia="仿宋_GB2312" w:cs="仿宋_GB2312"/>
          <w:color w:val="auto"/>
          <w:sz w:val="32"/>
          <w:szCs w:val="32"/>
          <w:highlight w:val="none"/>
        </w:rPr>
        <w:t>站</w:t>
      </w:r>
      <w:r>
        <w:rPr>
          <w:rFonts w:hint="eastAsia" w:ascii="仿宋_GB2312" w:eastAsia="仿宋_GB2312" w:cs="仿宋_GB2312"/>
          <w:color w:val="auto"/>
          <w:sz w:val="32"/>
          <w:szCs w:val="32"/>
          <w:highlight w:val="none"/>
          <w:lang w:val="en-US" w:eastAsia="zh-CN"/>
        </w:rPr>
        <w:t>27</w:t>
      </w:r>
      <w:r>
        <w:rPr>
          <w:rFonts w:hint="eastAsia" w:ascii="仿宋_GB2312" w:eastAsia="仿宋_GB2312" w:cs="仿宋_GB2312"/>
          <w:color w:val="auto"/>
          <w:sz w:val="32"/>
          <w:szCs w:val="32"/>
          <w:highlight w:val="none"/>
        </w:rPr>
        <w:t>个，</w:t>
      </w:r>
      <w:r>
        <w:rPr>
          <w:rFonts w:hint="eastAsia" w:ascii="仿宋_GB2312" w:eastAsia="仿宋_GB2312" w:cs="仿宋_GB2312"/>
          <w:color w:val="auto"/>
          <w:sz w:val="32"/>
          <w:szCs w:val="32"/>
          <w:highlight w:val="none"/>
        </w:rPr>
        <w:t>发行学校画册、校报、资源选刊、学生手册、学生服务指南等多种纸类媒体。通过各类媒介的整合运用，使信息公开渠道更加畅通，内容更加充实，便于社会公众快速获取相关信息。 </w:t>
      </w:r>
    </w:p>
    <w:p>
      <w:pPr>
        <w:spacing w:line="360" w:lineRule="auto"/>
        <w:ind w:firstLine="643" w:firstLineChars="200"/>
        <w:rPr>
          <w:rFonts w:ascii="楷体_GB2312" w:eastAsia="楷体_GB2312" w:cs="楷体_GB2312"/>
          <w:b/>
          <w:bCs/>
          <w:color w:val="auto"/>
          <w:sz w:val="32"/>
          <w:szCs w:val="32"/>
          <w:highlight w:val="none"/>
        </w:rPr>
      </w:pPr>
      <w:r>
        <w:rPr>
          <w:rFonts w:hint="eastAsia" w:ascii="楷体_GB2312" w:eastAsia="楷体_GB2312" w:cs="楷体_GB2312"/>
          <w:b/>
          <w:bCs/>
          <w:color w:val="auto"/>
          <w:sz w:val="32"/>
          <w:szCs w:val="32"/>
          <w:highlight w:val="none"/>
        </w:rPr>
        <w:t>（三）加强校园网络安全和信息化建设，夯实网站管理与服务</w:t>
      </w:r>
    </w:p>
    <w:p>
      <w:pPr>
        <w:spacing w:line="360" w:lineRule="auto"/>
        <w:ind w:firstLine="627" w:firstLineChars="196"/>
        <w:rPr>
          <w:rFonts w:ascii="仿宋" w:hAnsi="仿宋" w:eastAsia="仿宋"/>
          <w:color w:val="auto"/>
          <w:sz w:val="32"/>
          <w:szCs w:val="32"/>
          <w:highlight w:val="none"/>
        </w:rPr>
      </w:pPr>
      <w:r>
        <w:rPr>
          <w:rFonts w:hint="eastAsia" w:ascii="仿宋" w:hAnsi="仿宋" w:eastAsia="仿宋"/>
          <w:color w:val="auto"/>
          <w:sz w:val="32"/>
          <w:szCs w:val="32"/>
          <w:highlight w:val="none"/>
        </w:rPr>
        <w:t>学校把校园网络安全和信息化建设作为“十四五”重点规划之一来抓，邀请专家强化学校网络与信息中心建设。基于OA系统更新升级校内信息平台模块，构建跨机构、跨地区网络协同办公模式，信息发布、更新、传递、交流更加高效便捷。在网站群管理方面，严格落实信息与</w:t>
      </w:r>
      <w:r>
        <w:rPr>
          <w:rFonts w:ascii="仿宋" w:hAnsi="仿宋" w:eastAsia="仿宋"/>
          <w:color w:val="auto"/>
          <w:sz w:val="32"/>
          <w:szCs w:val="32"/>
          <w:highlight w:val="none"/>
        </w:rPr>
        <w:t>网络安全</w:t>
      </w:r>
      <w:r>
        <w:rPr>
          <w:rFonts w:hint="eastAsia" w:ascii="仿宋" w:hAnsi="仿宋" w:eastAsia="仿宋"/>
          <w:color w:val="auto"/>
          <w:sz w:val="32"/>
          <w:szCs w:val="32"/>
          <w:highlight w:val="none"/>
        </w:rPr>
        <w:t>主体</w:t>
      </w:r>
      <w:r>
        <w:rPr>
          <w:rFonts w:ascii="仿宋" w:hAnsi="仿宋" w:eastAsia="仿宋"/>
          <w:color w:val="auto"/>
          <w:sz w:val="32"/>
          <w:szCs w:val="32"/>
          <w:highlight w:val="none"/>
        </w:rPr>
        <w:t>责任</w:t>
      </w:r>
      <w:r>
        <w:rPr>
          <w:rFonts w:hint="eastAsia" w:ascii="仿宋" w:hAnsi="仿宋" w:eastAsia="仿宋"/>
          <w:color w:val="auto"/>
          <w:sz w:val="32"/>
          <w:szCs w:val="32"/>
          <w:highlight w:val="none"/>
        </w:rPr>
        <w:t>，层层签订</w:t>
      </w:r>
      <w:r>
        <w:rPr>
          <w:rFonts w:ascii="仿宋" w:hAnsi="仿宋" w:eastAsia="仿宋"/>
          <w:color w:val="auto"/>
          <w:sz w:val="32"/>
          <w:szCs w:val="32"/>
          <w:highlight w:val="none"/>
        </w:rPr>
        <w:t>《网络安全责任书》</w:t>
      </w:r>
      <w:r>
        <w:rPr>
          <w:rFonts w:hint="eastAsia" w:ascii="仿宋" w:hAnsi="仿宋" w:eastAsia="仿宋"/>
          <w:color w:val="auto"/>
          <w:sz w:val="32"/>
          <w:szCs w:val="32"/>
          <w:highlight w:val="none"/>
        </w:rPr>
        <w:t>；完善</w:t>
      </w:r>
      <w:r>
        <w:rPr>
          <w:rFonts w:ascii="仿宋" w:hAnsi="仿宋" w:eastAsia="仿宋"/>
          <w:color w:val="auto"/>
          <w:sz w:val="32"/>
          <w:szCs w:val="32"/>
          <w:highlight w:val="none"/>
        </w:rPr>
        <w:t>网络安全</w:t>
      </w:r>
      <w:r>
        <w:rPr>
          <w:rFonts w:hint="eastAsia" w:ascii="仿宋" w:hAnsi="仿宋" w:eastAsia="仿宋"/>
          <w:color w:val="auto"/>
          <w:sz w:val="32"/>
          <w:szCs w:val="32"/>
          <w:highlight w:val="none"/>
        </w:rPr>
        <w:t>制度，细化</w:t>
      </w:r>
      <w:r>
        <w:rPr>
          <w:rFonts w:ascii="仿宋" w:hAnsi="仿宋" w:eastAsia="仿宋"/>
          <w:color w:val="auto"/>
          <w:sz w:val="32"/>
          <w:szCs w:val="32"/>
          <w:highlight w:val="none"/>
        </w:rPr>
        <w:t>工作</w:t>
      </w:r>
      <w:r>
        <w:rPr>
          <w:rFonts w:hint="eastAsia" w:ascii="仿宋" w:hAnsi="仿宋" w:eastAsia="仿宋"/>
          <w:color w:val="auto"/>
          <w:sz w:val="32"/>
          <w:szCs w:val="32"/>
          <w:highlight w:val="none"/>
        </w:rPr>
        <w:t>规划和操作</w:t>
      </w:r>
      <w:r>
        <w:rPr>
          <w:rFonts w:ascii="仿宋" w:hAnsi="仿宋" w:eastAsia="仿宋"/>
          <w:color w:val="auto"/>
          <w:sz w:val="32"/>
          <w:szCs w:val="32"/>
          <w:highlight w:val="none"/>
        </w:rPr>
        <w:t>流程</w:t>
      </w:r>
      <w:r>
        <w:rPr>
          <w:rFonts w:hint="eastAsia" w:ascii="仿宋" w:hAnsi="仿宋" w:eastAsia="仿宋"/>
          <w:color w:val="auto"/>
          <w:sz w:val="32"/>
          <w:szCs w:val="32"/>
          <w:highlight w:val="none"/>
        </w:rPr>
        <w:t>；购置</w:t>
      </w:r>
      <w:r>
        <w:rPr>
          <w:rFonts w:ascii="仿宋" w:hAnsi="仿宋" w:eastAsia="仿宋"/>
          <w:color w:val="auto"/>
          <w:sz w:val="32"/>
          <w:szCs w:val="32"/>
          <w:highlight w:val="none"/>
        </w:rPr>
        <w:t>网站群</w:t>
      </w:r>
      <w:r>
        <w:rPr>
          <w:rFonts w:hint="eastAsia" w:ascii="仿宋" w:hAnsi="仿宋" w:eastAsia="仿宋"/>
          <w:color w:val="auto"/>
          <w:sz w:val="32"/>
          <w:szCs w:val="32"/>
          <w:highlight w:val="none"/>
        </w:rPr>
        <w:t>系统，对所有网站</w:t>
      </w:r>
      <w:r>
        <w:rPr>
          <w:rFonts w:ascii="仿宋" w:hAnsi="仿宋" w:eastAsia="仿宋"/>
          <w:color w:val="auto"/>
          <w:sz w:val="32"/>
          <w:szCs w:val="32"/>
          <w:highlight w:val="none"/>
        </w:rPr>
        <w:t>进行集中管理</w:t>
      </w:r>
      <w:r>
        <w:rPr>
          <w:rFonts w:hint="eastAsia" w:ascii="仿宋" w:hAnsi="仿宋" w:eastAsia="仿宋"/>
          <w:color w:val="auto"/>
          <w:sz w:val="32"/>
          <w:szCs w:val="32"/>
          <w:highlight w:val="none"/>
        </w:rPr>
        <w:t>，实现信息发布三级审核；</w:t>
      </w:r>
      <w:r>
        <w:rPr>
          <w:rFonts w:ascii="仿宋" w:hAnsi="仿宋" w:eastAsia="仿宋"/>
          <w:color w:val="auto"/>
          <w:sz w:val="32"/>
          <w:szCs w:val="32"/>
          <w:highlight w:val="none"/>
        </w:rPr>
        <w:t>强</w:t>
      </w:r>
      <w:r>
        <w:rPr>
          <w:rFonts w:hint="eastAsia" w:ascii="仿宋" w:hAnsi="仿宋" w:eastAsia="仿宋"/>
          <w:color w:val="auto"/>
          <w:sz w:val="32"/>
          <w:szCs w:val="32"/>
          <w:highlight w:val="none"/>
        </w:rPr>
        <w:t>化</w:t>
      </w:r>
      <w:r>
        <w:rPr>
          <w:rFonts w:ascii="仿宋" w:hAnsi="仿宋" w:eastAsia="仿宋"/>
          <w:color w:val="auto"/>
          <w:sz w:val="32"/>
          <w:szCs w:val="32"/>
          <w:highlight w:val="none"/>
        </w:rPr>
        <w:t>舆情监测</w:t>
      </w:r>
      <w:r>
        <w:rPr>
          <w:rFonts w:hint="eastAsia" w:ascii="仿宋" w:hAnsi="仿宋" w:eastAsia="仿宋"/>
          <w:color w:val="auto"/>
          <w:sz w:val="32"/>
          <w:szCs w:val="32"/>
          <w:highlight w:val="none"/>
        </w:rPr>
        <w:t>，</w:t>
      </w:r>
      <w:r>
        <w:rPr>
          <w:rFonts w:ascii="仿宋" w:hAnsi="仿宋" w:eastAsia="仿宋"/>
          <w:color w:val="auto"/>
          <w:sz w:val="32"/>
          <w:szCs w:val="32"/>
          <w:highlight w:val="none"/>
        </w:rPr>
        <w:t>杜绝反动、邪教、色情、毒品、赌博等敏感信息的出现</w:t>
      </w:r>
      <w:r>
        <w:rPr>
          <w:rFonts w:hint="eastAsia" w:ascii="仿宋" w:hAnsi="仿宋" w:eastAsia="仿宋"/>
          <w:color w:val="auto"/>
          <w:sz w:val="32"/>
          <w:szCs w:val="32"/>
          <w:highlight w:val="none"/>
        </w:rPr>
        <w:t>。</w:t>
      </w:r>
    </w:p>
    <w:p>
      <w:pPr>
        <w:spacing w:line="360" w:lineRule="auto"/>
        <w:ind w:firstLine="630" w:firstLineChars="196"/>
        <w:rPr>
          <w:rFonts w:ascii="黑体" w:eastAsia="黑体" w:cs="Times New Roman"/>
          <w:b/>
          <w:bCs/>
          <w:color w:val="auto"/>
          <w:sz w:val="32"/>
          <w:szCs w:val="32"/>
          <w:highlight w:val="none"/>
        </w:rPr>
      </w:pPr>
      <w:r>
        <w:rPr>
          <w:rFonts w:hint="eastAsia" w:ascii="黑体" w:eastAsia="黑体" w:cs="黑体"/>
          <w:b/>
          <w:bCs/>
          <w:color w:val="auto"/>
          <w:sz w:val="32"/>
          <w:szCs w:val="32"/>
          <w:highlight w:val="none"/>
        </w:rPr>
        <w:t>二、主动公开信息情况</w:t>
      </w:r>
    </w:p>
    <w:p>
      <w:pPr>
        <w:spacing w:line="360" w:lineRule="auto"/>
        <w:ind w:firstLine="643" w:firstLineChars="200"/>
        <w:rPr>
          <w:rFonts w:ascii="楷体_GB2312" w:eastAsia="楷体_GB2312" w:cs="Times New Roman"/>
          <w:b/>
          <w:bCs/>
          <w:color w:val="auto"/>
          <w:sz w:val="32"/>
          <w:szCs w:val="32"/>
          <w:highlight w:val="none"/>
        </w:rPr>
      </w:pPr>
      <w:r>
        <w:rPr>
          <w:rFonts w:hint="eastAsia" w:ascii="楷体_GB2312" w:eastAsia="楷体_GB2312" w:cs="楷体_GB2312"/>
          <w:b/>
          <w:bCs/>
          <w:color w:val="auto"/>
          <w:sz w:val="32"/>
          <w:szCs w:val="32"/>
          <w:highlight w:val="none"/>
        </w:rPr>
        <w:t>（一）主动公开信息数量</w:t>
      </w:r>
    </w:p>
    <w:p>
      <w:pPr>
        <w:spacing w:line="360" w:lineRule="auto"/>
        <w:ind w:firstLine="800" w:firstLineChars="250"/>
        <w:rPr>
          <w:rFonts w:hint="eastAsia" w:ascii="仿宋_GB2312" w:eastAsia="仿宋_GB2312" w:cs="仿宋_GB2312"/>
          <w:color w:val="auto"/>
          <w:sz w:val="32"/>
          <w:szCs w:val="32"/>
          <w:highlight w:val="none"/>
        </w:rPr>
      </w:pPr>
      <w:r>
        <w:rPr>
          <w:rFonts w:hint="eastAsia" w:ascii="仿宋" w:hAnsi="仿宋" w:eastAsia="仿宋" w:cs="仿宋"/>
          <w:color w:val="auto"/>
          <w:sz w:val="32"/>
          <w:szCs w:val="32"/>
          <w:highlight w:val="none"/>
        </w:rPr>
        <w:t>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学年，学校通过网络媒体、新媒体和纸质媒体等方式向社会公众公开信息</w:t>
      </w:r>
      <w:r>
        <w:rPr>
          <w:rFonts w:hint="eastAsia" w:ascii="仿宋" w:hAnsi="仿宋" w:eastAsia="仿宋" w:cs="仿宋"/>
          <w:color w:val="auto"/>
          <w:sz w:val="32"/>
          <w:szCs w:val="32"/>
          <w:highlight w:val="none"/>
          <w:lang w:val="en-US" w:eastAsia="zh-CN"/>
        </w:rPr>
        <w:t>5629</w:t>
      </w:r>
      <w:r>
        <w:rPr>
          <w:rFonts w:hint="eastAsia" w:ascii="仿宋" w:hAnsi="仿宋" w:eastAsia="仿宋" w:cs="仿宋"/>
          <w:color w:val="auto"/>
          <w:sz w:val="32"/>
          <w:szCs w:val="32"/>
          <w:highlight w:val="none"/>
        </w:rPr>
        <w:t>条。其中，学校门户网站、各教学单位和行政部门二级网站、学校OA平台系统、校内信息平台等网络媒体年内发布信息</w:t>
      </w:r>
      <w:r>
        <w:rPr>
          <w:rFonts w:hint="eastAsia" w:ascii="仿宋" w:hAnsi="仿宋" w:eastAsia="仿宋" w:cs="仿宋"/>
          <w:color w:val="auto"/>
          <w:sz w:val="32"/>
          <w:szCs w:val="32"/>
          <w:highlight w:val="none"/>
          <w:lang w:val="en-US" w:eastAsia="zh-CN"/>
        </w:rPr>
        <w:t>3463</w:t>
      </w:r>
      <w:r>
        <w:rPr>
          <w:rFonts w:hint="eastAsia" w:ascii="仿宋" w:hAnsi="仿宋" w:eastAsia="仿宋" w:cs="仿宋"/>
          <w:color w:val="auto"/>
          <w:sz w:val="32"/>
          <w:szCs w:val="32"/>
          <w:highlight w:val="none"/>
        </w:rPr>
        <w:t>条</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rPr>
        <w:t>吉林动画学院微信公众平台年内发文44</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条，累计发布推文3</w:t>
      </w:r>
      <w:r>
        <w:rPr>
          <w:rFonts w:hint="eastAsia" w:ascii="仿宋" w:hAnsi="仿宋" w:eastAsia="仿宋" w:cs="仿宋"/>
          <w:color w:val="auto"/>
          <w:sz w:val="32"/>
          <w:szCs w:val="32"/>
          <w:highlight w:val="none"/>
          <w:lang w:val="en-US" w:eastAsia="zh-CN"/>
        </w:rPr>
        <w:t>470</w:t>
      </w:r>
      <w:r>
        <w:rPr>
          <w:rFonts w:hint="eastAsia" w:ascii="仿宋" w:hAnsi="仿宋" w:eastAsia="仿宋" w:cs="仿宋"/>
          <w:color w:val="auto"/>
          <w:sz w:val="32"/>
          <w:szCs w:val="32"/>
          <w:highlight w:val="none"/>
        </w:rPr>
        <w:t>条，平均单条图文的阅读数在3</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00人次左右，已拥有</w:t>
      </w:r>
      <w:r>
        <w:rPr>
          <w:rFonts w:hint="eastAsia" w:ascii="仿宋" w:hAnsi="仿宋" w:eastAsia="仿宋" w:cs="仿宋"/>
          <w:color w:val="auto"/>
          <w:sz w:val="32"/>
          <w:szCs w:val="32"/>
          <w:highlight w:val="none"/>
          <w:lang w:val="en-US" w:eastAsia="zh-CN"/>
        </w:rPr>
        <w:t>70433</w:t>
      </w:r>
      <w:r>
        <w:rPr>
          <w:rFonts w:hint="eastAsia" w:ascii="仿宋" w:hAnsi="仿宋" w:eastAsia="仿宋" w:cs="仿宋"/>
          <w:color w:val="auto"/>
          <w:sz w:val="32"/>
          <w:szCs w:val="32"/>
          <w:highlight w:val="none"/>
        </w:rPr>
        <w:t>个粉丝。官方微博更新信息近千条，全网总阅读量近2</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00万，粉丝数达1</w:t>
      </w:r>
      <w:r>
        <w:rPr>
          <w:rFonts w:hint="eastAsia" w:ascii="仿宋" w:hAnsi="仿宋" w:eastAsia="仿宋" w:cs="仿宋"/>
          <w:color w:val="auto"/>
          <w:sz w:val="32"/>
          <w:szCs w:val="32"/>
          <w:highlight w:val="none"/>
          <w:lang w:val="en-US" w:eastAsia="zh-CN"/>
        </w:rPr>
        <w:t>8278</w:t>
      </w:r>
      <w:r>
        <w:rPr>
          <w:rFonts w:hint="eastAsia" w:ascii="仿宋" w:hAnsi="仿宋" w:eastAsia="仿宋" w:cs="仿宋"/>
          <w:color w:val="auto"/>
          <w:sz w:val="32"/>
          <w:szCs w:val="32"/>
          <w:highlight w:val="none"/>
        </w:rPr>
        <w:t>个，平均每天主页阅读量为</w:t>
      </w:r>
      <w:r>
        <w:rPr>
          <w:rFonts w:hint="eastAsia" w:ascii="仿宋" w:hAnsi="仿宋" w:eastAsia="仿宋" w:cs="仿宋"/>
          <w:color w:val="auto"/>
          <w:sz w:val="32"/>
          <w:szCs w:val="32"/>
          <w:highlight w:val="none"/>
          <w:lang w:val="en-US" w:eastAsia="zh-CN"/>
        </w:rPr>
        <w:t>6.2</w:t>
      </w:r>
      <w:r>
        <w:rPr>
          <w:rFonts w:hint="eastAsia" w:ascii="仿宋" w:hAnsi="仿宋" w:eastAsia="仿宋" w:cs="仿宋"/>
          <w:color w:val="auto"/>
          <w:sz w:val="32"/>
          <w:szCs w:val="32"/>
          <w:highlight w:val="none"/>
        </w:rPr>
        <w:t>万。吉林动画学院抖音短视频平台现拥有粉丝4</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000个，</w:t>
      </w:r>
      <w:r>
        <w:rPr>
          <w:rFonts w:hint="eastAsia" w:ascii="仿宋" w:hAnsi="仿宋" w:eastAsia="仿宋" w:cs="仿宋"/>
          <w:color w:val="auto"/>
          <w:sz w:val="32"/>
          <w:szCs w:val="32"/>
          <w:highlight w:val="none"/>
          <w:lang w:eastAsia="zh-CN"/>
        </w:rPr>
        <w:t>年度</w:t>
      </w:r>
      <w:r>
        <w:rPr>
          <w:rFonts w:hint="eastAsia" w:ascii="仿宋" w:hAnsi="仿宋" w:eastAsia="仿宋" w:cs="仿宋"/>
          <w:color w:val="auto"/>
          <w:sz w:val="32"/>
          <w:szCs w:val="32"/>
          <w:highlight w:val="none"/>
        </w:rPr>
        <w:t>更新视频</w:t>
      </w:r>
      <w:r>
        <w:rPr>
          <w:rFonts w:hint="eastAsia" w:ascii="仿宋" w:hAnsi="仿宋" w:eastAsia="仿宋" w:cs="仿宋"/>
          <w:color w:val="auto"/>
          <w:sz w:val="32"/>
          <w:szCs w:val="32"/>
          <w:highlight w:val="none"/>
          <w:lang w:val="en-US" w:eastAsia="zh-CN"/>
        </w:rPr>
        <w:t>353</w:t>
      </w:r>
      <w:r>
        <w:rPr>
          <w:rFonts w:hint="eastAsia" w:ascii="仿宋" w:hAnsi="仿宋" w:eastAsia="仿宋" w:cs="仿宋"/>
          <w:color w:val="auto"/>
          <w:sz w:val="32"/>
          <w:szCs w:val="32"/>
          <w:highlight w:val="none"/>
        </w:rPr>
        <w:t>条，平均每条短视频浏览量在50000人次左右，总浏览量</w:t>
      </w:r>
      <w:r>
        <w:rPr>
          <w:rFonts w:hint="eastAsia" w:ascii="仿宋" w:hAnsi="仿宋" w:eastAsia="仿宋" w:cs="仿宋"/>
          <w:color w:val="auto"/>
          <w:sz w:val="32"/>
          <w:szCs w:val="32"/>
          <w:highlight w:val="none"/>
          <w:lang w:val="en-US" w:eastAsia="zh-CN"/>
        </w:rPr>
        <w:t>4827.5</w:t>
      </w:r>
      <w:r>
        <w:rPr>
          <w:rFonts w:hint="eastAsia" w:ascii="仿宋" w:hAnsi="仿宋" w:eastAsia="仿宋" w:cs="仿宋"/>
          <w:color w:val="auto"/>
          <w:sz w:val="32"/>
          <w:szCs w:val="32"/>
          <w:highlight w:val="none"/>
        </w:rPr>
        <w:t>万。校报、校刊等纸质媒体向社会公开信息37</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条。</w:t>
      </w:r>
      <w:r>
        <w:rPr>
          <w:rFonts w:hint="eastAsia" w:ascii="仿宋_GB2312" w:eastAsia="仿宋_GB2312" w:cs="仿宋_GB2312"/>
          <w:color w:val="auto"/>
          <w:sz w:val="32"/>
          <w:szCs w:val="32"/>
          <w:highlight w:val="none"/>
        </w:rPr>
        <w:t>公开信息涉及教育教学、招生考试、就业创业、管理制度、组织人事、学生管理与服务、学位学科、师德学风、对外交流合作、基础设施建设、后勤服务等等。</w:t>
      </w:r>
    </w:p>
    <w:p>
      <w:pPr>
        <w:spacing w:line="360" w:lineRule="auto"/>
        <w:ind w:firstLine="643" w:firstLineChars="200"/>
        <w:rPr>
          <w:rFonts w:ascii="楷体_GB2312" w:eastAsia="楷体_GB2312" w:cs="Times New Roman"/>
          <w:b/>
          <w:bCs/>
          <w:color w:val="auto"/>
          <w:sz w:val="32"/>
          <w:szCs w:val="32"/>
          <w:highlight w:val="none"/>
        </w:rPr>
      </w:pPr>
      <w:r>
        <w:rPr>
          <w:rFonts w:hint="eastAsia" w:ascii="楷体_GB2312" w:eastAsia="楷体_GB2312" w:cs="楷体_GB2312"/>
          <w:b/>
          <w:bCs/>
          <w:color w:val="auto"/>
          <w:sz w:val="32"/>
          <w:szCs w:val="32"/>
          <w:highlight w:val="none"/>
        </w:rPr>
        <w:t>（二）主动公开信息内容</w:t>
      </w:r>
    </w:p>
    <w:p>
      <w:pPr>
        <w:spacing w:line="360" w:lineRule="auto"/>
        <w:ind w:firstLine="640" w:firstLineChars="200"/>
        <w:rPr>
          <w:rFonts w:ascii="仿宋_GB2312" w:eastAsia="仿宋_GB2312" w:cs="Times New Roman"/>
          <w:color w:val="auto"/>
          <w:sz w:val="32"/>
          <w:szCs w:val="32"/>
          <w:highlight w:val="none"/>
        </w:rPr>
      </w:pPr>
      <w:r>
        <w:rPr>
          <w:rFonts w:ascii="仿宋_GB2312" w:eastAsia="仿宋_GB2312" w:cs="仿宋_GB2312"/>
          <w:color w:val="auto"/>
          <w:sz w:val="32"/>
          <w:szCs w:val="32"/>
          <w:highlight w:val="none"/>
        </w:rPr>
        <w:t>1.</w:t>
      </w:r>
      <w:r>
        <w:rPr>
          <w:rFonts w:hint="eastAsia" w:ascii="仿宋_GB2312" w:eastAsia="仿宋_GB2312" w:cs="仿宋_GB2312"/>
          <w:color w:val="auto"/>
          <w:sz w:val="32"/>
          <w:szCs w:val="32"/>
          <w:highlight w:val="none"/>
        </w:rPr>
        <w:t>学校名称、办学地点、办学性质、办学宗旨、办学理念、办学层次、办学规模，内部管理体制、机构设置、学校领导等基本情况；</w:t>
      </w:r>
    </w:p>
    <w:p>
      <w:pPr>
        <w:spacing w:line="360" w:lineRule="auto"/>
        <w:ind w:firstLine="640" w:firstLineChars="200"/>
        <w:rPr>
          <w:rFonts w:ascii="仿宋_GB2312" w:eastAsia="仿宋_GB2312" w:cs="Times New Roman"/>
          <w:color w:val="auto"/>
          <w:sz w:val="32"/>
          <w:szCs w:val="32"/>
          <w:highlight w:val="none"/>
        </w:rPr>
      </w:pP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学校制定的各项规章制度、发展规划、年度工作要点工作报告等；</w:t>
      </w:r>
    </w:p>
    <w:p>
      <w:pPr>
        <w:spacing w:line="360" w:lineRule="auto"/>
        <w:ind w:firstLine="640" w:firstLineChars="200"/>
        <w:rPr>
          <w:rFonts w:ascii="仿宋_GB2312" w:eastAsia="仿宋_GB2312" w:cs="Times New Roman"/>
          <w:color w:val="auto"/>
          <w:sz w:val="32"/>
          <w:szCs w:val="32"/>
          <w:highlight w:val="none"/>
        </w:rPr>
      </w:pPr>
      <w:r>
        <w:rPr>
          <w:rFonts w:ascii="仿宋_GB2312" w:eastAsia="仿宋_GB2312" w:cs="仿宋_GB2312"/>
          <w:color w:val="auto"/>
          <w:sz w:val="32"/>
          <w:szCs w:val="32"/>
          <w:highlight w:val="none"/>
        </w:rPr>
        <w:t>3.</w:t>
      </w:r>
      <w:r>
        <w:rPr>
          <w:rFonts w:hint="eastAsia" w:ascii="仿宋_GB2312" w:eastAsia="仿宋_GB2312" w:cs="仿宋_GB2312"/>
          <w:color w:val="auto"/>
          <w:sz w:val="32"/>
          <w:szCs w:val="32"/>
          <w:highlight w:val="none"/>
        </w:rPr>
        <w:t>学校招生计划，专业考试与录取管理规定，学籍管理、学位评定办法，学生申诉途径与处理程序；毕业生就业指导与服务情况，就业质量报告等；</w:t>
      </w:r>
    </w:p>
    <w:p>
      <w:pPr>
        <w:spacing w:line="360" w:lineRule="auto"/>
        <w:ind w:firstLine="640" w:firstLineChars="200"/>
        <w:rPr>
          <w:rFonts w:ascii="仿宋_GB2312" w:eastAsia="仿宋_GB2312" w:cs="Times New Roman"/>
          <w:color w:val="auto"/>
          <w:sz w:val="32"/>
          <w:szCs w:val="32"/>
          <w:highlight w:val="none"/>
        </w:rPr>
      </w:pPr>
      <w:r>
        <w:rPr>
          <w:rFonts w:ascii="仿宋_GB2312" w:eastAsia="仿宋_GB2312" w:cs="仿宋_GB2312"/>
          <w:color w:val="auto"/>
          <w:sz w:val="32"/>
          <w:szCs w:val="32"/>
          <w:highlight w:val="none"/>
        </w:rPr>
        <w:t>4.</w:t>
      </w:r>
      <w:r>
        <w:rPr>
          <w:rFonts w:hint="eastAsia" w:ascii="仿宋_GB2312" w:eastAsia="仿宋_GB2312" w:cs="仿宋_GB2312"/>
          <w:color w:val="auto"/>
          <w:sz w:val="32"/>
          <w:szCs w:val="32"/>
          <w:highlight w:val="none"/>
        </w:rPr>
        <w:t>学科与专业设置，重点学科建设情况，课程与教学计划，实验室、仪器设备配置与图书藏量，教学与科研成果评选结果，教学质量监控等；</w:t>
      </w:r>
    </w:p>
    <w:p>
      <w:pPr>
        <w:spacing w:line="360" w:lineRule="auto"/>
        <w:ind w:firstLine="640" w:firstLineChars="200"/>
        <w:rPr>
          <w:rFonts w:ascii="仿宋_GB2312" w:eastAsia="仿宋_GB2312" w:cs="Times New Roman"/>
          <w:color w:val="auto"/>
          <w:sz w:val="32"/>
          <w:szCs w:val="32"/>
          <w:highlight w:val="none"/>
        </w:rPr>
      </w:pPr>
      <w:r>
        <w:rPr>
          <w:rFonts w:ascii="仿宋_GB2312" w:eastAsia="仿宋_GB2312" w:cs="仿宋_GB2312"/>
          <w:color w:val="auto"/>
          <w:sz w:val="32"/>
          <w:szCs w:val="32"/>
          <w:highlight w:val="none"/>
        </w:rPr>
        <w:t>5.</w:t>
      </w:r>
      <w:r>
        <w:rPr>
          <w:rFonts w:hint="eastAsia" w:ascii="仿宋_GB2312" w:eastAsia="仿宋_GB2312" w:cs="仿宋_GB2312"/>
          <w:color w:val="auto"/>
          <w:sz w:val="32"/>
          <w:szCs w:val="32"/>
          <w:highlight w:val="none"/>
        </w:rPr>
        <w:t>学生日常教育管理、学业管理、奖惩管理、资助管理、心理辅导的申请与管理规定等；</w:t>
      </w:r>
    </w:p>
    <w:p>
      <w:pPr>
        <w:spacing w:line="360" w:lineRule="auto"/>
        <w:ind w:firstLine="640" w:firstLineChars="200"/>
        <w:rPr>
          <w:rFonts w:ascii="仿宋_GB2312" w:eastAsia="仿宋_GB2312" w:cs="Times New Roman"/>
          <w:color w:val="auto"/>
          <w:sz w:val="32"/>
          <w:szCs w:val="32"/>
          <w:highlight w:val="none"/>
        </w:rPr>
      </w:pPr>
      <w:r>
        <w:rPr>
          <w:rFonts w:ascii="仿宋_GB2312" w:eastAsia="仿宋_GB2312" w:cs="仿宋_GB2312"/>
          <w:color w:val="auto"/>
          <w:sz w:val="32"/>
          <w:szCs w:val="32"/>
          <w:highlight w:val="none"/>
        </w:rPr>
        <w:t>6.</w:t>
      </w:r>
      <w:r>
        <w:rPr>
          <w:rFonts w:hint="eastAsia" w:ascii="仿宋_GB2312" w:eastAsia="仿宋_GB2312" w:cs="仿宋_GB2312"/>
          <w:color w:val="auto"/>
          <w:sz w:val="32"/>
          <w:szCs w:val="32"/>
          <w:highlight w:val="none"/>
        </w:rPr>
        <w:t>学校师资队伍基本情况，人才招聘信息，岗位设置与管理办法，教职工考核办法，学校人事任免，师资队伍培训等；</w:t>
      </w:r>
    </w:p>
    <w:p>
      <w:pPr>
        <w:spacing w:line="360" w:lineRule="auto"/>
        <w:ind w:firstLine="640" w:firstLineChars="200"/>
        <w:rPr>
          <w:rFonts w:ascii="仿宋_GB2312" w:eastAsia="仿宋_GB2312" w:cs="Times New Roman"/>
          <w:color w:val="auto"/>
          <w:sz w:val="32"/>
          <w:szCs w:val="32"/>
          <w:highlight w:val="none"/>
        </w:rPr>
      </w:pPr>
      <w:r>
        <w:rPr>
          <w:rFonts w:ascii="仿宋_GB2312" w:eastAsia="仿宋_GB2312" w:cs="仿宋_GB2312"/>
          <w:color w:val="auto"/>
          <w:sz w:val="32"/>
          <w:szCs w:val="32"/>
          <w:highlight w:val="none"/>
        </w:rPr>
        <w:t>7.</w:t>
      </w:r>
      <w:r>
        <w:rPr>
          <w:rFonts w:hint="eastAsia" w:ascii="仿宋_GB2312" w:eastAsia="仿宋_GB2312" w:cs="仿宋_GB2312"/>
          <w:color w:val="auto"/>
          <w:sz w:val="32"/>
          <w:szCs w:val="32"/>
          <w:highlight w:val="none"/>
        </w:rPr>
        <w:t>收费的项目、依据、标准与投诉方式；</w:t>
      </w:r>
    </w:p>
    <w:p>
      <w:pPr>
        <w:spacing w:line="360" w:lineRule="auto"/>
        <w:ind w:firstLine="640" w:firstLineChars="200"/>
        <w:rPr>
          <w:rFonts w:ascii="仿宋_GB2312" w:eastAsia="仿宋_GB2312" w:cs="Times New Roman"/>
          <w:color w:val="auto"/>
          <w:sz w:val="32"/>
          <w:szCs w:val="32"/>
          <w:highlight w:val="none"/>
        </w:rPr>
      </w:pPr>
      <w:r>
        <w:rPr>
          <w:rFonts w:ascii="仿宋_GB2312" w:eastAsia="仿宋_GB2312" w:cs="仿宋_GB2312"/>
          <w:color w:val="auto"/>
          <w:sz w:val="32"/>
          <w:szCs w:val="32"/>
          <w:highlight w:val="none"/>
        </w:rPr>
        <w:t>8.</w:t>
      </w:r>
      <w:r>
        <w:rPr>
          <w:rFonts w:hint="eastAsia" w:ascii="仿宋_GB2312" w:eastAsia="仿宋_GB2312" w:cs="仿宋_GB2312"/>
          <w:color w:val="auto"/>
          <w:sz w:val="32"/>
          <w:szCs w:val="32"/>
          <w:highlight w:val="none"/>
        </w:rPr>
        <w:t>对外交流与合作情况，留学生管理与服务等；</w:t>
      </w:r>
    </w:p>
    <w:p>
      <w:pPr>
        <w:spacing w:line="360" w:lineRule="auto"/>
        <w:ind w:firstLine="640" w:firstLineChars="200"/>
        <w:rPr>
          <w:rFonts w:ascii="仿宋_GB2312" w:eastAsia="仿宋_GB2312" w:cs="仿宋_GB2312"/>
          <w:color w:val="auto"/>
          <w:sz w:val="32"/>
          <w:szCs w:val="32"/>
          <w:highlight w:val="none"/>
        </w:rPr>
      </w:pPr>
      <w:r>
        <w:rPr>
          <w:rFonts w:ascii="仿宋_GB2312" w:eastAsia="仿宋_GB2312" w:cs="仿宋_GB2312"/>
          <w:color w:val="auto"/>
          <w:sz w:val="32"/>
          <w:szCs w:val="32"/>
          <w:highlight w:val="none"/>
        </w:rPr>
        <w:t>9.</w:t>
      </w:r>
      <w:r>
        <w:rPr>
          <w:rFonts w:hint="eastAsia" w:ascii="仿宋_GB2312" w:eastAsia="仿宋_GB2312" w:cs="仿宋_GB2312"/>
          <w:color w:val="auto"/>
          <w:sz w:val="32"/>
          <w:szCs w:val="32"/>
          <w:highlight w:val="none"/>
        </w:rPr>
        <w:t>按规定应当主动公开的其它事项。</w:t>
      </w:r>
    </w:p>
    <w:p>
      <w:pPr>
        <w:spacing w:line="360" w:lineRule="auto"/>
        <w:ind w:firstLine="643" w:firstLineChars="200"/>
        <w:rPr>
          <w:rFonts w:ascii="楷体_GB2312" w:eastAsia="楷体_GB2312"/>
          <w:b/>
          <w:bCs/>
          <w:color w:val="auto"/>
          <w:sz w:val="32"/>
          <w:szCs w:val="32"/>
          <w:highlight w:val="none"/>
        </w:rPr>
      </w:pPr>
      <w:r>
        <w:rPr>
          <w:rFonts w:hint="eastAsia" w:ascii="楷体_GB2312" w:eastAsia="楷体_GB2312" w:cs="楷体_GB2312"/>
          <w:b/>
          <w:bCs/>
          <w:color w:val="auto"/>
          <w:sz w:val="32"/>
          <w:szCs w:val="32"/>
          <w:highlight w:val="none"/>
        </w:rPr>
        <w:t>（三）重点信息发布情况</w:t>
      </w:r>
    </w:p>
    <w:p>
      <w:pPr>
        <w:spacing w:line="360" w:lineRule="auto"/>
        <w:ind w:firstLine="640" w:firstLineChars="200"/>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在招生工作方面，我校通过招生办网站、招生现场会、各省的招生考试、招生网络及电话咨询等渠道公开招生信息。对外发布学校全面情况、招生层次、招生专业、招生计划及分布、招生政策等，这些信息的发布都经过严格的审批程序，确保信息的真实性和准确性。</w:t>
      </w:r>
    </w:p>
    <w:p>
      <w:pPr>
        <w:spacing w:line="360" w:lineRule="auto"/>
        <w:ind w:firstLine="640" w:firstLineChars="200"/>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在就业工作方面，充分利用学校就业网站，及时更新用人单位招聘信息；专门组建了毕业生工作群，不定期的发布用人单位信息；校园公告栏、电子显示屏等公布招聘信息；举行线上线下专场招聘宣讲会等，为学生就业提供了良好的就业指导服务。</w:t>
      </w:r>
    </w:p>
    <w:p>
      <w:pPr>
        <w:spacing w:line="360" w:lineRule="auto"/>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在人员聘用方面，我校对招聘岗位、人数在学校官网及智联招聘网站公开发布招聘信息，各类对象设定不同的选择考核程序，学校聘用人员信息均发布正式红头文件向全校教职工公示。</w:t>
      </w:r>
    </w:p>
    <w:p>
      <w:pPr>
        <w:spacing w:line="360" w:lineRule="auto"/>
        <w:ind w:firstLine="640" w:firstLineChars="200"/>
        <w:rPr>
          <w:rFonts w:ascii="仿宋_GB2312" w:eastAsia="仿宋_GB2312"/>
          <w:color w:val="auto"/>
          <w:sz w:val="32"/>
          <w:szCs w:val="32"/>
          <w:highlight w:val="none"/>
        </w:rPr>
      </w:pPr>
      <w:r>
        <w:rPr>
          <w:rFonts w:hint="eastAsia" w:ascii="仿宋_GB2312" w:eastAsia="仿宋_GB2312" w:cs="仿宋_GB2312"/>
          <w:color w:val="auto"/>
          <w:sz w:val="32"/>
          <w:szCs w:val="32"/>
          <w:highlight w:val="none"/>
        </w:rPr>
        <w:t>在财务信息方面，我校坚持实行财务预决算制，年度财务工作接受审计，受到上级主管部门肯定。实行财务收费信息公开，每年新生录取通知书和新生报到时，都将收费项目和标准张榜公示，接受上级检查和学生及家长监督。</w:t>
      </w:r>
    </w:p>
    <w:p>
      <w:pPr>
        <w:spacing w:line="360" w:lineRule="auto"/>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通过以上信息公开渠道，按照高等学校应当主动公开信息的范畴，我校区分公开范围，最大限度发布对内、对外信息，为全校师生及社会公众提供良好的服务。</w:t>
      </w:r>
    </w:p>
    <w:p>
      <w:pPr>
        <w:spacing w:line="360" w:lineRule="auto"/>
        <w:ind w:firstLine="630" w:firstLineChars="196"/>
        <w:rPr>
          <w:rFonts w:ascii="黑体" w:eastAsia="黑体"/>
          <w:b/>
          <w:bCs/>
          <w:color w:val="auto"/>
          <w:sz w:val="32"/>
          <w:szCs w:val="32"/>
          <w:highlight w:val="none"/>
        </w:rPr>
      </w:pPr>
      <w:r>
        <w:rPr>
          <w:rFonts w:hint="eastAsia" w:ascii="黑体" w:eastAsia="黑体" w:cs="黑体"/>
          <w:b/>
          <w:bCs/>
          <w:color w:val="auto"/>
          <w:sz w:val="32"/>
          <w:szCs w:val="32"/>
          <w:highlight w:val="none"/>
        </w:rPr>
        <w:t>三、依申请公开和不予公开情况</w:t>
      </w:r>
    </w:p>
    <w:p>
      <w:pPr>
        <w:spacing w:line="360" w:lineRule="auto"/>
        <w:rPr>
          <w:rFonts w:ascii="仿宋_GB2312" w:eastAsia="仿宋_GB2312"/>
          <w:color w:val="auto"/>
          <w:sz w:val="32"/>
          <w:szCs w:val="32"/>
          <w:highlight w:val="none"/>
        </w:rPr>
      </w:pPr>
      <w:r>
        <w:rPr>
          <w:rFonts w:eastAsia="仿宋_GB2312"/>
          <w:color w:val="auto"/>
          <w:sz w:val="32"/>
          <w:szCs w:val="32"/>
          <w:highlight w:val="none"/>
        </w:rPr>
        <w:t xml:space="preserve">     </w:t>
      </w:r>
      <w:r>
        <w:rPr>
          <w:rFonts w:hint="eastAsia" w:eastAsia="仿宋_GB2312"/>
          <w:color w:val="auto"/>
          <w:sz w:val="32"/>
          <w:szCs w:val="32"/>
          <w:highlight w:val="none"/>
        </w:rPr>
        <w:t>按照《高等学校信息公开办法》要求，学校的信息公开以主动公开为主，依申请公开为辅。</w:t>
      </w:r>
      <w:r>
        <w:rPr>
          <w:rFonts w:ascii="仿宋" w:hAnsi="仿宋" w:eastAsia="仿宋"/>
          <w:color w:val="auto"/>
          <w:sz w:val="32"/>
          <w:szCs w:val="32"/>
          <w:highlight w:val="none"/>
        </w:rPr>
        <w:t>20</w:t>
      </w:r>
      <w:r>
        <w:rPr>
          <w:rFonts w:hint="eastAsia" w:ascii="仿宋" w:hAnsi="仿宋" w:eastAsia="仿宋"/>
          <w:color w:val="auto"/>
          <w:sz w:val="32"/>
          <w:szCs w:val="32"/>
          <w:highlight w:val="none"/>
        </w:rPr>
        <w:t>2</w:t>
      </w:r>
      <w:r>
        <w:rPr>
          <w:rFonts w:hint="eastAsia" w:ascii="仿宋" w:hAnsi="仿宋" w:eastAsia="仿宋"/>
          <w:color w:val="auto"/>
          <w:sz w:val="32"/>
          <w:szCs w:val="32"/>
          <w:highlight w:val="none"/>
          <w:lang w:val="en-US" w:eastAsia="zh-CN"/>
        </w:rPr>
        <w:t>1</w:t>
      </w:r>
      <w:r>
        <w:rPr>
          <w:rFonts w:ascii="仿宋" w:hAnsi="仿宋" w:eastAsia="仿宋"/>
          <w:color w:val="auto"/>
          <w:sz w:val="32"/>
          <w:szCs w:val="32"/>
          <w:highlight w:val="none"/>
        </w:rPr>
        <w:t>-20</w:t>
      </w:r>
      <w:r>
        <w:rPr>
          <w:rFonts w:hint="eastAsia" w:ascii="仿宋" w:hAnsi="仿宋" w:eastAsia="仿宋"/>
          <w:color w:val="auto"/>
          <w:sz w:val="32"/>
          <w:szCs w:val="32"/>
          <w:highlight w:val="none"/>
        </w:rPr>
        <w:t>2</w:t>
      </w:r>
      <w:r>
        <w:rPr>
          <w:rFonts w:hint="eastAsia" w:ascii="仿宋" w:hAnsi="仿宋" w:eastAsia="仿宋"/>
          <w:color w:val="auto"/>
          <w:sz w:val="32"/>
          <w:szCs w:val="32"/>
          <w:highlight w:val="none"/>
          <w:lang w:val="en-US" w:eastAsia="zh-CN"/>
        </w:rPr>
        <w:t>2</w:t>
      </w:r>
      <w:r>
        <w:rPr>
          <w:rFonts w:hint="eastAsia" w:eastAsia="仿宋_GB2312"/>
          <w:color w:val="auto"/>
          <w:sz w:val="32"/>
          <w:szCs w:val="32"/>
          <w:highlight w:val="none"/>
        </w:rPr>
        <w:t>学年，学校未收到要求公开信息的申请。</w:t>
      </w:r>
      <w:r>
        <w:rPr>
          <w:rFonts w:hint="eastAsia" w:ascii="仿宋_GB2312" w:eastAsia="仿宋_GB2312" w:cs="仿宋_GB2312"/>
          <w:color w:val="auto"/>
          <w:sz w:val="32"/>
          <w:szCs w:val="32"/>
          <w:highlight w:val="none"/>
        </w:rPr>
        <w:t>学校定期召开师生座谈会，及时回复师生提出的问题。关于国家奖学金、助学金、评优评先、入党、评选学生干部等学生关注的入选对象名单及情况，及时进行校内公示，接受全校师生监督，同时学校设立校长信箱及督导邮箱，公开接收学校师生进行问题反馈。</w:t>
      </w:r>
    </w:p>
    <w:p>
      <w:pPr>
        <w:spacing w:line="360" w:lineRule="auto"/>
        <w:ind w:firstLine="630" w:firstLineChars="196"/>
        <w:rPr>
          <w:rFonts w:ascii="黑体" w:eastAsia="黑体"/>
          <w:b/>
          <w:bCs/>
          <w:color w:val="auto"/>
          <w:sz w:val="32"/>
          <w:szCs w:val="32"/>
          <w:highlight w:val="none"/>
        </w:rPr>
      </w:pPr>
      <w:r>
        <w:rPr>
          <w:rFonts w:hint="eastAsia" w:ascii="黑体" w:eastAsia="黑体" w:cs="黑体"/>
          <w:b/>
          <w:bCs/>
          <w:color w:val="auto"/>
          <w:sz w:val="32"/>
          <w:szCs w:val="32"/>
          <w:highlight w:val="none"/>
        </w:rPr>
        <w:t>四、信息公开的评议情况</w:t>
      </w:r>
    </w:p>
    <w:p>
      <w:pPr>
        <w:ind w:firstLine="640" w:firstLineChars="200"/>
        <w:rPr>
          <w:rFonts w:ascii="仿宋_GB2312"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学</w:t>
      </w:r>
      <w:r>
        <w:rPr>
          <w:rFonts w:ascii="仿宋_GB2312" w:hAnsi="宋体" w:eastAsia="仿宋_GB2312" w:cs="宋体"/>
          <w:color w:val="auto"/>
          <w:kern w:val="0"/>
          <w:sz w:val="32"/>
          <w:szCs w:val="32"/>
          <w:highlight w:val="none"/>
        </w:rPr>
        <w:t>校在信息发布渠道</w:t>
      </w:r>
      <w:r>
        <w:rPr>
          <w:rFonts w:hint="eastAsia" w:ascii="仿宋_GB2312" w:hAnsi="宋体" w:eastAsia="仿宋_GB2312" w:cs="宋体"/>
          <w:color w:val="auto"/>
          <w:kern w:val="0"/>
          <w:sz w:val="32"/>
          <w:szCs w:val="32"/>
          <w:highlight w:val="none"/>
        </w:rPr>
        <w:t>、</w:t>
      </w:r>
      <w:r>
        <w:rPr>
          <w:rFonts w:ascii="仿宋_GB2312" w:hAnsi="宋体" w:eastAsia="仿宋_GB2312" w:cs="宋体"/>
          <w:color w:val="auto"/>
          <w:kern w:val="0"/>
          <w:sz w:val="32"/>
          <w:szCs w:val="32"/>
          <w:highlight w:val="none"/>
        </w:rPr>
        <w:t>公开</w:t>
      </w:r>
      <w:r>
        <w:rPr>
          <w:rFonts w:hint="eastAsia" w:ascii="仿宋_GB2312" w:hAnsi="宋体" w:eastAsia="仿宋_GB2312" w:cs="宋体"/>
          <w:color w:val="auto"/>
          <w:kern w:val="0"/>
          <w:sz w:val="32"/>
          <w:szCs w:val="32"/>
          <w:highlight w:val="none"/>
        </w:rPr>
        <w:t>事项</w:t>
      </w:r>
      <w:r>
        <w:rPr>
          <w:rFonts w:ascii="仿宋_GB2312" w:hAnsi="宋体" w:eastAsia="仿宋_GB2312" w:cs="宋体"/>
          <w:color w:val="auto"/>
          <w:kern w:val="0"/>
          <w:sz w:val="32"/>
          <w:szCs w:val="32"/>
          <w:highlight w:val="none"/>
        </w:rPr>
        <w:t>和范围上</w:t>
      </w:r>
      <w:r>
        <w:rPr>
          <w:rFonts w:hint="eastAsia" w:ascii="仿宋_GB2312" w:hAnsi="宋体" w:eastAsia="仿宋_GB2312" w:cs="宋体"/>
          <w:color w:val="auto"/>
          <w:kern w:val="0"/>
          <w:sz w:val="32"/>
          <w:szCs w:val="32"/>
          <w:highlight w:val="none"/>
        </w:rPr>
        <w:t>不</w:t>
      </w:r>
      <w:r>
        <w:rPr>
          <w:rFonts w:ascii="仿宋_GB2312" w:hAnsi="宋体" w:eastAsia="仿宋_GB2312" w:cs="宋体"/>
          <w:color w:val="auto"/>
          <w:kern w:val="0"/>
          <w:sz w:val="32"/>
          <w:szCs w:val="32"/>
          <w:highlight w:val="none"/>
        </w:rPr>
        <w:t>断拓展和丰富</w:t>
      </w:r>
      <w:r>
        <w:rPr>
          <w:rFonts w:hint="eastAsia" w:ascii="仿宋_GB2312" w:hAnsi="宋体" w:eastAsia="仿宋_GB2312" w:cs="宋体"/>
          <w:color w:val="auto"/>
          <w:kern w:val="0"/>
          <w:sz w:val="32"/>
          <w:szCs w:val="32"/>
          <w:highlight w:val="none"/>
        </w:rPr>
        <w:t>，得</w:t>
      </w:r>
      <w:r>
        <w:rPr>
          <w:rFonts w:ascii="仿宋_GB2312" w:hAnsi="宋体" w:eastAsia="仿宋_GB2312" w:cs="宋体"/>
          <w:color w:val="auto"/>
          <w:kern w:val="0"/>
          <w:sz w:val="32"/>
          <w:szCs w:val="32"/>
          <w:highlight w:val="none"/>
        </w:rPr>
        <w:t>到了</w:t>
      </w:r>
      <w:r>
        <w:rPr>
          <w:rFonts w:hint="eastAsia" w:ascii="仿宋_GB2312" w:hAnsi="宋体" w:eastAsia="仿宋_GB2312" w:cs="宋体"/>
          <w:color w:val="auto"/>
          <w:kern w:val="0"/>
          <w:sz w:val="32"/>
          <w:szCs w:val="32"/>
          <w:highlight w:val="none"/>
        </w:rPr>
        <w:t>校</w:t>
      </w:r>
      <w:r>
        <w:rPr>
          <w:rFonts w:ascii="仿宋_GB2312" w:hAnsi="宋体" w:eastAsia="仿宋_GB2312" w:cs="宋体"/>
          <w:color w:val="auto"/>
          <w:kern w:val="0"/>
          <w:sz w:val="32"/>
          <w:szCs w:val="32"/>
          <w:highlight w:val="none"/>
        </w:rPr>
        <w:t>内外各方面的</w:t>
      </w:r>
      <w:r>
        <w:rPr>
          <w:rFonts w:hint="eastAsia" w:ascii="仿宋_GB2312" w:hAnsi="宋体" w:eastAsia="仿宋_GB2312" w:cs="宋体"/>
          <w:color w:val="auto"/>
          <w:kern w:val="0"/>
          <w:sz w:val="32"/>
          <w:szCs w:val="32"/>
          <w:highlight w:val="none"/>
        </w:rPr>
        <w:t>支持和肯定，评议良好。</w:t>
      </w:r>
    </w:p>
    <w:p>
      <w:pPr>
        <w:spacing w:line="360" w:lineRule="auto"/>
        <w:ind w:firstLine="630" w:firstLineChars="196"/>
        <w:rPr>
          <w:rFonts w:ascii="黑体" w:eastAsia="黑体"/>
          <w:b/>
          <w:bCs/>
          <w:color w:val="auto"/>
          <w:sz w:val="32"/>
          <w:szCs w:val="32"/>
          <w:highlight w:val="none"/>
        </w:rPr>
      </w:pPr>
      <w:r>
        <w:rPr>
          <w:rFonts w:hint="eastAsia" w:ascii="黑体" w:eastAsia="黑体" w:cs="黑体"/>
          <w:b/>
          <w:bCs/>
          <w:color w:val="auto"/>
          <w:sz w:val="32"/>
          <w:szCs w:val="32"/>
          <w:highlight w:val="none"/>
        </w:rPr>
        <w:t>五、因学校信息公开工作受到举报、复议、诉讼的情况</w:t>
      </w:r>
    </w:p>
    <w:p>
      <w:pPr>
        <w:spacing w:line="360" w:lineRule="auto"/>
        <w:ind w:firstLine="640" w:firstLineChars="200"/>
        <w:rPr>
          <w:rFonts w:ascii="仿宋_GB2312" w:eastAsia="仿宋_GB2312"/>
          <w:color w:val="auto"/>
          <w:sz w:val="32"/>
          <w:szCs w:val="32"/>
          <w:highlight w:val="none"/>
        </w:rPr>
      </w:pPr>
      <w:r>
        <w:rPr>
          <w:rFonts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lang w:val="en-US" w:eastAsia="zh-CN"/>
        </w:rPr>
        <w:t>1</w:t>
      </w:r>
      <w:r>
        <w:rPr>
          <w:rFonts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学年我校无因信息公开工作遭到举报、复议和投诉的情况。</w:t>
      </w:r>
    </w:p>
    <w:p>
      <w:pPr>
        <w:numPr>
          <w:ilvl w:val="0"/>
          <w:numId w:val="1"/>
        </w:numPr>
        <w:spacing w:line="360" w:lineRule="auto"/>
        <w:ind w:firstLine="630" w:firstLineChars="196"/>
        <w:rPr>
          <w:rFonts w:ascii="黑体" w:eastAsia="黑体" w:cs="黑体"/>
          <w:b/>
          <w:bCs/>
          <w:color w:val="auto"/>
          <w:sz w:val="32"/>
          <w:szCs w:val="32"/>
          <w:highlight w:val="none"/>
        </w:rPr>
      </w:pPr>
      <w:r>
        <w:rPr>
          <w:rFonts w:hint="eastAsia" w:ascii="黑体" w:eastAsia="黑体" w:cs="黑体"/>
          <w:b/>
          <w:bCs/>
          <w:color w:val="auto"/>
          <w:sz w:val="32"/>
          <w:szCs w:val="32"/>
          <w:highlight w:val="none"/>
        </w:rPr>
        <w:t>信息公开工作的新做法、新措施、主要经验、问题和改进措施</w:t>
      </w:r>
    </w:p>
    <w:p>
      <w:pPr>
        <w:pStyle w:val="16"/>
        <w:rPr>
          <w:color w:val="auto"/>
          <w:highlight w:val="none"/>
        </w:rPr>
      </w:pPr>
      <w:r>
        <w:rPr>
          <w:color w:val="auto"/>
          <w:highlight w:val="none"/>
        </w:rPr>
        <w:t>窗体顶端</w:t>
      </w:r>
    </w:p>
    <w:p>
      <w:pPr>
        <w:pStyle w:val="5"/>
        <w:widowControl/>
        <w:spacing w:line="555" w:lineRule="atLeast"/>
        <w:ind w:firstLine="645"/>
        <w:rPr>
          <w:rFonts w:ascii="仿宋_GB2312" w:hAnsi="微软雅黑" w:eastAsia="仿宋_GB2312" w:cs="仿宋_GB2312"/>
          <w:color w:val="auto"/>
          <w:sz w:val="31"/>
          <w:szCs w:val="31"/>
          <w:highlight w:val="none"/>
        </w:rPr>
      </w:pPr>
      <w:r>
        <w:rPr>
          <w:rFonts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lang w:val="en-US" w:eastAsia="zh-CN"/>
        </w:rPr>
        <w:t>1</w:t>
      </w:r>
      <w:r>
        <w:rPr>
          <w:rFonts w:ascii="仿宋_GB2312" w:eastAsia="仿宋_GB2312" w:cs="仿宋_GB2312"/>
          <w:color w:val="auto"/>
          <w:sz w:val="32"/>
          <w:szCs w:val="32"/>
          <w:highlight w:val="none"/>
        </w:rPr>
        <w:t>-20</w:t>
      </w:r>
      <w:r>
        <w:rPr>
          <w:rFonts w:hint="eastAsia"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lang w:val="en-US" w:eastAsia="zh-CN"/>
        </w:rPr>
        <w:t>2</w:t>
      </w:r>
      <w:r>
        <w:rPr>
          <w:rFonts w:hint="eastAsia" w:ascii="仿宋_GB2312" w:eastAsia="仿宋_GB2312" w:cs="仿宋_GB2312"/>
          <w:color w:val="auto"/>
          <w:sz w:val="32"/>
          <w:szCs w:val="32"/>
          <w:highlight w:val="none"/>
        </w:rPr>
        <w:t>学年</w:t>
      </w:r>
      <w:r>
        <w:rPr>
          <w:rFonts w:ascii="仿宋_GB2312" w:hAnsi="微软雅黑" w:eastAsia="仿宋_GB2312" w:cs="仿宋_GB2312"/>
          <w:color w:val="auto"/>
          <w:sz w:val="31"/>
          <w:szCs w:val="31"/>
          <w:highlight w:val="none"/>
          <w:shd w:val="clear" w:color="auto" w:fill="FFFFFF"/>
        </w:rPr>
        <w:t>，</w:t>
      </w:r>
      <w:r>
        <w:rPr>
          <w:rFonts w:hint="eastAsia" w:ascii="仿宋_GB2312" w:hAnsi="微软雅黑" w:eastAsia="仿宋_GB2312" w:cs="仿宋_GB2312"/>
          <w:color w:val="auto"/>
          <w:sz w:val="31"/>
          <w:szCs w:val="31"/>
          <w:highlight w:val="none"/>
          <w:shd w:val="clear" w:color="auto" w:fill="FFFFFF"/>
        </w:rPr>
        <w:t>吉林动画学院从建立、健全工作组织和运行机制入手，依据信息公开相关规定，结合学校实际强化对信息公开的管理，</w:t>
      </w:r>
      <w:r>
        <w:rPr>
          <w:rFonts w:hint="eastAsia" w:ascii="仿宋_GB2312" w:eastAsia="仿宋_GB2312" w:cs="仿宋_GB2312"/>
          <w:color w:val="auto"/>
          <w:sz w:val="32"/>
          <w:szCs w:val="32"/>
          <w:highlight w:val="none"/>
        </w:rPr>
        <w:t>鼓励校内各学院、部门通过信息平台、网站、微博、微信等进行信息公开和互动交流。结合疫情形势，创新信息公开方式，通过开辟网络直播平台，在“云”毕业典礼、就业招聘、招生报考咨询等学生及社会关注的事项上，运用网络直播的新形式线上互动、解惑答疑，丰富了</w:t>
      </w:r>
      <w:r>
        <w:rPr>
          <w:rFonts w:ascii="仿宋_GB2312" w:hAnsi="微软雅黑" w:eastAsia="仿宋_GB2312" w:cs="仿宋_GB2312"/>
          <w:color w:val="auto"/>
          <w:sz w:val="31"/>
          <w:szCs w:val="31"/>
          <w:highlight w:val="none"/>
          <w:shd w:val="clear" w:color="auto" w:fill="FFFFFF"/>
        </w:rPr>
        <w:t>信息公开工作</w:t>
      </w:r>
      <w:r>
        <w:rPr>
          <w:rFonts w:hint="eastAsia" w:ascii="仿宋_GB2312" w:hAnsi="微软雅黑" w:eastAsia="仿宋_GB2312" w:cs="仿宋_GB2312"/>
          <w:color w:val="auto"/>
          <w:sz w:val="31"/>
          <w:szCs w:val="31"/>
          <w:highlight w:val="none"/>
          <w:shd w:val="clear" w:color="auto" w:fill="FFFFFF"/>
        </w:rPr>
        <w:t>内容和方法，虽然取得了一定成效，</w:t>
      </w:r>
      <w:r>
        <w:rPr>
          <w:rFonts w:ascii="仿宋_GB2312" w:hAnsi="微软雅黑" w:eastAsia="仿宋_GB2312" w:cs="仿宋_GB2312"/>
          <w:color w:val="auto"/>
          <w:sz w:val="31"/>
          <w:szCs w:val="31"/>
          <w:highlight w:val="none"/>
        </w:rPr>
        <w:t>但仍存在</w:t>
      </w:r>
      <w:r>
        <w:rPr>
          <w:rFonts w:hint="eastAsia" w:ascii="仿宋_GB2312" w:hAnsi="微软雅黑" w:eastAsia="仿宋_GB2312" w:cs="仿宋_GB2312"/>
          <w:color w:val="auto"/>
          <w:sz w:val="31"/>
          <w:szCs w:val="31"/>
          <w:highlight w:val="none"/>
        </w:rPr>
        <w:t>个别</w:t>
      </w:r>
      <w:r>
        <w:rPr>
          <w:rFonts w:ascii="仿宋_GB2312" w:hAnsi="微软雅黑" w:eastAsia="仿宋_GB2312" w:cs="仿宋_GB2312"/>
          <w:color w:val="auto"/>
          <w:sz w:val="31"/>
          <w:szCs w:val="31"/>
          <w:highlight w:val="none"/>
        </w:rPr>
        <w:t>部门及工作人员信息公开意识</w:t>
      </w:r>
      <w:r>
        <w:rPr>
          <w:rFonts w:hint="eastAsia" w:ascii="仿宋_GB2312" w:hAnsi="微软雅黑" w:eastAsia="仿宋_GB2312" w:cs="仿宋_GB2312"/>
          <w:color w:val="auto"/>
          <w:sz w:val="31"/>
          <w:szCs w:val="31"/>
          <w:highlight w:val="none"/>
        </w:rPr>
        <w:t>不足，信息公开时间延缓、信息更新效率不高等问题。</w:t>
      </w:r>
    </w:p>
    <w:p>
      <w:pPr>
        <w:ind w:firstLine="633" w:firstLineChars="198"/>
        <w:rPr>
          <w:rFonts w:ascii="仿宋_GB2312" w:hAnsi="Times New Roman" w:eastAsia="仿宋_GB2312" w:cs="Times New Roman"/>
          <w:color w:val="auto"/>
          <w:sz w:val="32"/>
          <w:szCs w:val="32"/>
          <w:highlight w:val="none"/>
        </w:rPr>
      </w:pPr>
      <w:r>
        <w:rPr>
          <w:rFonts w:hint="eastAsia" w:ascii="仿宋_GB2312" w:eastAsia="仿宋_GB2312" w:cs="仿宋_GB2312"/>
          <w:color w:val="auto"/>
          <w:sz w:val="32"/>
          <w:szCs w:val="32"/>
          <w:highlight w:val="none"/>
        </w:rPr>
        <w:t>在今后的工作中，学校将进一步贯彻落实《条例》和《清单》内容，继续大力推进信息公开工作，重点做好以下几个方面的工作：</w:t>
      </w:r>
      <w:r>
        <w:rPr>
          <w:rFonts w:hint="eastAsia" w:ascii="仿宋_GB2312" w:eastAsia="仿宋_GB2312" w:cs="仿宋_GB2312"/>
          <w:b/>
          <w:color w:val="auto"/>
          <w:sz w:val="32"/>
          <w:szCs w:val="32"/>
          <w:highlight w:val="none"/>
        </w:rPr>
        <w:t>一是强化信息公开意识，创新信息公开方式。</w:t>
      </w:r>
      <w:r>
        <w:rPr>
          <w:rFonts w:hint="eastAsia" w:ascii="仿宋_GB2312" w:eastAsia="仿宋_GB2312" w:cs="仿宋_GB2312"/>
          <w:color w:val="auto"/>
          <w:sz w:val="32"/>
          <w:szCs w:val="32"/>
          <w:highlight w:val="none"/>
        </w:rPr>
        <w:t>结合当前信息传播业态，</w:t>
      </w:r>
      <w:r>
        <w:rPr>
          <w:rFonts w:ascii="仿宋_GB2312" w:eastAsia="仿宋_GB2312"/>
          <w:color w:val="auto"/>
          <w:sz w:val="32"/>
          <w:szCs w:val="32"/>
          <w:highlight w:val="none"/>
        </w:rPr>
        <w:t>深入打造网上、移动端、网下多层次、立体化信息公开渠道，增强对受众目标的覆盖面。</w:t>
      </w:r>
      <w:r>
        <w:rPr>
          <w:rFonts w:hint="eastAsia" w:ascii="仿宋_GB2312" w:eastAsia="仿宋_GB2312"/>
          <w:color w:val="auto"/>
          <w:sz w:val="32"/>
          <w:szCs w:val="32"/>
          <w:highlight w:val="none"/>
        </w:rPr>
        <w:t>在保证</w:t>
      </w:r>
      <w:r>
        <w:rPr>
          <w:rFonts w:ascii="仿宋_GB2312" w:eastAsia="仿宋_GB2312"/>
          <w:color w:val="auto"/>
          <w:sz w:val="32"/>
          <w:szCs w:val="32"/>
          <w:highlight w:val="none"/>
        </w:rPr>
        <w:t>符合</w:t>
      </w:r>
      <w:r>
        <w:rPr>
          <w:rFonts w:hint="eastAsia" w:ascii="仿宋_GB2312" w:eastAsia="仿宋_GB2312"/>
          <w:color w:val="auto"/>
          <w:sz w:val="32"/>
          <w:szCs w:val="32"/>
          <w:highlight w:val="none"/>
        </w:rPr>
        <w:t>政策</w:t>
      </w:r>
      <w:r>
        <w:rPr>
          <w:rFonts w:ascii="仿宋_GB2312" w:eastAsia="仿宋_GB2312"/>
          <w:color w:val="auto"/>
          <w:sz w:val="32"/>
          <w:szCs w:val="32"/>
          <w:highlight w:val="none"/>
        </w:rPr>
        <w:t>规定的前提下</w:t>
      </w:r>
      <w:r>
        <w:rPr>
          <w:rFonts w:hint="eastAsia" w:ascii="仿宋_GB2312" w:eastAsia="仿宋_GB2312"/>
          <w:color w:val="auto"/>
          <w:sz w:val="32"/>
          <w:szCs w:val="32"/>
          <w:highlight w:val="none"/>
        </w:rPr>
        <w:t>，用</w:t>
      </w:r>
      <w:r>
        <w:rPr>
          <w:rFonts w:ascii="仿宋_GB2312" w:eastAsia="仿宋_GB2312"/>
          <w:color w:val="auto"/>
          <w:sz w:val="32"/>
          <w:szCs w:val="32"/>
          <w:highlight w:val="none"/>
        </w:rPr>
        <w:t>好移动端、微博、微信、</w:t>
      </w:r>
      <w:r>
        <w:rPr>
          <w:rFonts w:hint="eastAsia" w:ascii="仿宋_GB2312" w:eastAsia="仿宋_GB2312"/>
          <w:color w:val="auto"/>
          <w:sz w:val="32"/>
          <w:szCs w:val="32"/>
          <w:highlight w:val="none"/>
        </w:rPr>
        <w:t>网络</w:t>
      </w:r>
      <w:r>
        <w:rPr>
          <w:rFonts w:ascii="仿宋_GB2312" w:eastAsia="仿宋_GB2312"/>
          <w:color w:val="auto"/>
          <w:sz w:val="32"/>
          <w:szCs w:val="32"/>
          <w:highlight w:val="none"/>
        </w:rPr>
        <w:t>视频等渠道，</w:t>
      </w:r>
      <w:r>
        <w:rPr>
          <w:rFonts w:hint="eastAsia" w:ascii="仿宋_GB2312" w:eastAsia="仿宋_GB2312"/>
          <w:color w:val="auto"/>
          <w:sz w:val="32"/>
          <w:szCs w:val="32"/>
          <w:highlight w:val="none"/>
        </w:rPr>
        <w:t>不</w:t>
      </w:r>
      <w:r>
        <w:rPr>
          <w:rFonts w:ascii="仿宋_GB2312" w:eastAsia="仿宋_GB2312"/>
          <w:color w:val="auto"/>
          <w:sz w:val="32"/>
          <w:szCs w:val="32"/>
          <w:highlight w:val="none"/>
        </w:rPr>
        <w:t>断</w:t>
      </w:r>
      <w:r>
        <w:rPr>
          <w:rFonts w:hint="eastAsia" w:ascii="仿宋_GB2312" w:eastAsia="仿宋_GB2312"/>
          <w:color w:val="auto"/>
          <w:sz w:val="32"/>
          <w:szCs w:val="32"/>
          <w:highlight w:val="none"/>
        </w:rPr>
        <w:t>创新</w:t>
      </w:r>
      <w:r>
        <w:rPr>
          <w:rFonts w:ascii="仿宋_GB2312" w:eastAsia="仿宋_GB2312"/>
          <w:color w:val="auto"/>
          <w:sz w:val="32"/>
          <w:szCs w:val="32"/>
          <w:highlight w:val="none"/>
        </w:rPr>
        <w:t>信息公开工作的方式方法</w:t>
      </w:r>
      <w:r>
        <w:rPr>
          <w:rFonts w:hint="eastAsia" w:ascii="仿宋_GB2312" w:eastAsia="仿宋_GB2312"/>
          <w:color w:val="auto"/>
          <w:sz w:val="32"/>
          <w:szCs w:val="32"/>
          <w:highlight w:val="none"/>
        </w:rPr>
        <w:t>，以</w:t>
      </w:r>
      <w:r>
        <w:rPr>
          <w:rFonts w:ascii="仿宋_GB2312" w:eastAsia="仿宋_GB2312"/>
          <w:color w:val="auto"/>
          <w:sz w:val="32"/>
          <w:szCs w:val="32"/>
          <w:highlight w:val="none"/>
        </w:rPr>
        <w:t>更加专业的态度</w:t>
      </w:r>
      <w:r>
        <w:rPr>
          <w:rFonts w:hint="eastAsia" w:ascii="仿宋_GB2312" w:eastAsia="仿宋_GB2312"/>
          <w:color w:val="auto"/>
          <w:sz w:val="32"/>
          <w:szCs w:val="32"/>
          <w:highlight w:val="none"/>
        </w:rPr>
        <w:t>和新颖</w:t>
      </w:r>
      <w:r>
        <w:rPr>
          <w:rFonts w:ascii="仿宋_GB2312" w:eastAsia="仿宋_GB2312"/>
          <w:color w:val="auto"/>
          <w:sz w:val="32"/>
          <w:szCs w:val="32"/>
          <w:highlight w:val="none"/>
        </w:rPr>
        <w:t>的形式</w:t>
      </w:r>
      <w:r>
        <w:rPr>
          <w:rFonts w:hint="eastAsia" w:ascii="仿宋_GB2312" w:eastAsia="仿宋_GB2312"/>
          <w:color w:val="auto"/>
          <w:sz w:val="32"/>
          <w:szCs w:val="32"/>
          <w:highlight w:val="none"/>
        </w:rPr>
        <w:t>，确保</w:t>
      </w:r>
      <w:r>
        <w:rPr>
          <w:rFonts w:ascii="仿宋_GB2312" w:eastAsia="仿宋_GB2312"/>
          <w:color w:val="auto"/>
          <w:sz w:val="32"/>
          <w:szCs w:val="32"/>
          <w:highlight w:val="none"/>
        </w:rPr>
        <w:t>信息公开</w:t>
      </w:r>
      <w:r>
        <w:rPr>
          <w:rFonts w:hint="eastAsia" w:ascii="仿宋_GB2312" w:eastAsia="仿宋_GB2312"/>
          <w:color w:val="auto"/>
          <w:sz w:val="32"/>
          <w:szCs w:val="32"/>
          <w:highlight w:val="none"/>
        </w:rPr>
        <w:t>工作</w:t>
      </w:r>
      <w:r>
        <w:rPr>
          <w:rFonts w:ascii="仿宋_GB2312" w:eastAsia="仿宋_GB2312"/>
          <w:color w:val="auto"/>
          <w:sz w:val="32"/>
          <w:szCs w:val="32"/>
          <w:highlight w:val="none"/>
        </w:rPr>
        <w:t>质量和效果全</w:t>
      </w:r>
      <w:r>
        <w:rPr>
          <w:rFonts w:hint="eastAsia" w:ascii="仿宋_GB2312" w:eastAsia="仿宋_GB2312"/>
          <w:color w:val="auto"/>
          <w:sz w:val="32"/>
          <w:szCs w:val="32"/>
          <w:highlight w:val="none"/>
        </w:rPr>
        <w:t>面</w:t>
      </w:r>
      <w:r>
        <w:rPr>
          <w:rFonts w:ascii="仿宋_GB2312" w:eastAsia="仿宋_GB2312"/>
          <w:color w:val="auto"/>
          <w:sz w:val="32"/>
          <w:szCs w:val="32"/>
          <w:highlight w:val="none"/>
        </w:rPr>
        <w:t>提升</w:t>
      </w:r>
      <w:r>
        <w:rPr>
          <w:rFonts w:hint="eastAsia" w:ascii="仿宋_GB2312" w:eastAsia="仿宋_GB2312"/>
          <w:color w:val="auto"/>
          <w:sz w:val="32"/>
          <w:szCs w:val="32"/>
          <w:highlight w:val="none"/>
        </w:rPr>
        <w:t>。</w:t>
      </w:r>
      <w:r>
        <w:rPr>
          <w:rFonts w:hint="eastAsia" w:ascii="仿宋_GB2312" w:eastAsia="仿宋_GB2312" w:cs="仿宋_GB2312"/>
          <w:b/>
          <w:color w:val="auto"/>
          <w:sz w:val="32"/>
          <w:szCs w:val="32"/>
          <w:highlight w:val="none"/>
        </w:rPr>
        <w:t>二是加强信息</w:t>
      </w:r>
      <w:r>
        <w:rPr>
          <w:rFonts w:ascii="仿宋_GB2312" w:eastAsia="仿宋_GB2312" w:cs="仿宋_GB2312"/>
          <w:b/>
          <w:color w:val="auto"/>
          <w:sz w:val="32"/>
          <w:szCs w:val="32"/>
          <w:highlight w:val="none"/>
        </w:rPr>
        <w:t>公开工作督查</w:t>
      </w:r>
      <w:r>
        <w:rPr>
          <w:rFonts w:hint="eastAsia" w:ascii="仿宋_GB2312" w:eastAsia="仿宋_GB2312" w:cs="仿宋_GB2312"/>
          <w:b/>
          <w:color w:val="auto"/>
          <w:sz w:val="32"/>
          <w:szCs w:val="32"/>
          <w:highlight w:val="none"/>
        </w:rPr>
        <w:t>督</w:t>
      </w:r>
      <w:r>
        <w:rPr>
          <w:rFonts w:ascii="仿宋_GB2312" w:eastAsia="仿宋_GB2312" w:cs="仿宋_GB2312"/>
          <w:b/>
          <w:color w:val="auto"/>
          <w:sz w:val="32"/>
          <w:szCs w:val="32"/>
          <w:highlight w:val="none"/>
        </w:rPr>
        <w:t>办</w:t>
      </w:r>
      <w:r>
        <w:rPr>
          <w:rFonts w:hint="eastAsia" w:ascii="仿宋_GB2312" w:eastAsia="仿宋_GB2312" w:cs="仿宋_GB2312"/>
          <w:b/>
          <w:color w:val="auto"/>
          <w:sz w:val="32"/>
          <w:szCs w:val="32"/>
          <w:highlight w:val="none"/>
        </w:rPr>
        <w:t>。</w:t>
      </w:r>
      <w:r>
        <w:rPr>
          <w:rFonts w:hint="eastAsia" w:ascii="仿宋_GB2312" w:eastAsia="仿宋_GB2312" w:cs="仿宋_GB2312"/>
          <w:color w:val="auto"/>
          <w:sz w:val="32"/>
          <w:szCs w:val="32"/>
          <w:highlight w:val="none"/>
        </w:rPr>
        <w:t>将</w:t>
      </w:r>
      <w:r>
        <w:rPr>
          <w:rFonts w:ascii="仿宋_GB2312" w:eastAsia="仿宋_GB2312" w:cs="仿宋_GB2312"/>
          <w:color w:val="auto"/>
          <w:sz w:val="32"/>
          <w:szCs w:val="32"/>
          <w:highlight w:val="none"/>
        </w:rPr>
        <w:t>信息公开工作纳入学校督查</w:t>
      </w:r>
      <w:r>
        <w:rPr>
          <w:rFonts w:hint="eastAsia" w:ascii="仿宋_GB2312" w:eastAsia="仿宋_GB2312" w:cs="仿宋_GB2312"/>
          <w:color w:val="auto"/>
          <w:sz w:val="32"/>
          <w:szCs w:val="32"/>
          <w:highlight w:val="none"/>
        </w:rPr>
        <w:t>督</w:t>
      </w:r>
      <w:r>
        <w:rPr>
          <w:rFonts w:ascii="仿宋_GB2312" w:eastAsia="仿宋_GB2312" w:cs="仿宋_GB2312"/>
          <w:color w:val="auto"/>
          <w:sz w:val="32"/>
          <w:szCs w:val="32"/>
          <w:highlight w:val="none"/>
        </w:rPr>
        <w:t>办事项内容</w:t>
      </w:r>
      <w:r>
        <w:rPr>
          <w:rFonts w:hint="eastAsia" w:ascii="仿宋_GB2312" w:eastAsia="仿宋_GB2312" w:cs="仿宋_GB2312"/>
          <w:color w:val="auto"/>
          <w:sz w:val="32"/>
          <w:szCs w:val="32"/>
          <w:highlight w:val="none"/>
        </w:rPr>
        <w:t>，不</w:t>
      </w:r>
      <w:r>
        <w:rPr>
          <w:rFonts w:ascii="仿宋_GB2312" w:eastAsia="仿宋_GB2312" w:cs="仿宋_GB2312"/>
          <w:color w:val="auto"/>
          <w:sz w:val="32"/>
          <w:szCs w:val="32"/>
          <w:highlight w:val="none"/>
        </w:rPr>
        <w:t>断</w:t>
      </w:r>
      <w:r>
        <w:rPr>
          <w:rFonts w:hint="eastAsia" w:ascii="仿宋_GB2312" w:eastAsia="仿宋_GB2312" w:cs="仿宋_GB2312"/>
          <w:color w:val="auto"/>
          <w:sz w:val="32"/>
          <w:szCs w:val="32"/>
          <w:highlight w:val="none"/>
        </w:rPr>
        <w:t>加大对信息公开工作的监督检查力度，保证</w:t>
      </w:r>
      <w:r>
        <w:rPr>
          <w:rFonts w:ascii="仿宋_GB2312" w:eastAsia="仿宋_GB2312" w:cs="仿宋_GB2312"/>
          <w:color w:val="auto"/>
          <w:sz w:val="32"/>
          <w:szCs w:val="32"/>
          <w:highlight w:val="none"/>
        </w:rPr>
        <w:t>发布信息及时准确全面</w:t>
      </w:r>
      <w:r>
        <w:rPr>
          <w:rFonts w:hint="eastAsia" w:ascii="仿宋_GB2312" w:eastAsia="仿宋_GB2312" w:cs="仿宋_GB2312"/>
          <w:color w:val="auto"/>
          <w:sz w:val="32"/>
          <w:szCs w:val="32"/>
          <w:highlight w:val="none"/>
        </w:rPr>
        <w:t>。</w:t>
      </w:r>
      <w:r>
        <w:rPr>
          <w:rFonts w:hint="eastAsia" w:ascii="仿宋_GB2312" w:hAnsi="Times New Roman" w:eastAsia="仿宋_GB2312" w:cs="Times New Roman"/>
          <w:b/>
          <w:color w:val="auto"/>
          <w:sz w:val="32"/>
          <w:szCs w:val="32"/>
          <w:highlight w:val="none"/>
        </w:rPr>
        <w:t>三是加强信息公开工作队伍建设。</w:t>
      </w:r>
      <w:r>
        <w:rPr>
          <w:rFonts w:hint="eastAsia" w:ascii="仿宋_GB2312" w:hAnsi="Times New Roman" w:eastAsia="仿宋_GB2312" w:cs="Times New Roman"/>
          <w:color w:val="auto"/>
          <w:sz w:val="32"/>
          <w:szCs w:val="32"/>
          <w:highlight w:val="none"/>
          <w:lang w:eastAsia="zh-CN"/>
        </w:rPr>
        <w:t>针对</w:t>
      </w:r>
      <w:r>
        <w:rPr>
          <w:rFonts w:ascii="仿宋_GB2312" w:hAnsi="Times New Roman" w:eastAsia="仿宋_GB2312" w:cs="Times New Roman"/>
          <w:color w:val="auto"/>
          <w:sz w:val="32"/>
          <w:szCs w:val="32"/>
          <w:highlight w:val="none"/>
        </w:rPr>
        <w:t>校内</w:t>
      </w:r>
      <w:r>
        <w:rPr>
          <w:rFonts w:hint="eastAsia" w:ascii="仿宋_GB2312" w:hAnsi="Times New Roman" w:eastAsia="仿宋_GB2312" w:cs="Times New Roman"/>
          <w:color w:val="auto"/>
          <w:sz w:val="32"/>
          <w:szCs w:val="32"/>
          <w:highlight w:val="none"/>
        </w:rPr>
        <w:t>各</w:t>
      </w:r>
      <w:r>
        <w:rPr>
          <w:rFonts w:ascii="仿宋_GB2312" w:hAnsi="Times New Roman" w:eastAsia="仿宋_GB2312" w:cs="Times New Roman"/>
          <w:color w:val="auto"/>
          <w:sz w:val="32"/>
          <w:szCs w:val="32"/>
          <w:highlight w:val="none"/>
        </w:rPr>
        <w:t>单位人员变动</w:t>
      </w:r>
      <w:r>
        <w:rPr>
          <w:rFonts w:hint="eastAsia" w:ascii="仿宋_GB2312" w:hAnsi="Times New Roman" w:eastAsia="仿宋_GB2312" w:cs="Times New Roman"/>
          <w:color w:val="auto"/>
          <w:sz w:val="32"/>
          <w:szCs w:val="32"/>
          <w:highlight w:val="none"/>
        </w:rPr>
        <w:t>对信息</w:t>
      </w:r>
      <w:r>
        <w:rPr>
          <w:rFonts w:ascii="仿宋_GB2312" w:hAnsi="Times New Roman" w:eastAsia="仿宋_GB2312" w:cs="Times New Roman"/>
          <w:color w:val="auto"/>
          <w:sz w:val="32"/>
          <w:szCs w:val="32"/>
          <w:highlight w:val="none"/>
        </w:rPr>
        <w:t>公开工作衔接</w:t>
      </w:r>
      <w:r>
        <w:rPr>
          <w:rFonts w:hint="eastAsia" w:ascii="仿宋_GB2312" w:hAnsi="Times New Roman" w:eastAsia="仿宋_GB2312" w:cs="Times New Roman"/>
          <w:color w:val="auto"/>
          <w:sz w:val="32"/>
          <w:szCs w:val="32"/>
          <w:highlight w:val="none"/>
        </w:rPr>
        <w:t>带来的</w:t>
      </w:r>
      <w:r>
        <w:rPr>
          <w:rFonts w:hint="eastAsia" w:ascii="仿宋_GB2312" w:hAnsi="Times New Roman" w:eastAsia="仿宋_GB2312" w:cs="Times New Roman"/>
          <w:color w:val="auto"/>
          <w:sz w:val="32"/>
          <w:szCs w:val="32"/>
          <w:highlight w:val="none"/>
          <w:lang w:eastAsia="zh-CN"/>
        </w:rPr>
        <w:t>影响</w:t>
      </w:r>
      <w:r>
        <w:rPr>
          <w:rFonts w:ascii="仿宋_GB2312" w:hAnsi="Times New Roman" w:eastAsia="仿宋_GB2312" w:cs="Times New Roman"/>
          <w:color w:val="auto"/>
          <w:sz w:val="32"/>
          <w:szCs w:val="32"/>
          <w:highlight w:val="none"/>
        </w:rPr>
        <w:t>问题</w:t>
      </w:r>
      <w:r>
        <w:rPr>
          <w:rFonts w:hint="eastAsia" w:ascii="仿宋_GB2312" w:hAnsi="Times New Roman" w:eastAsia="仿宋_GB2312" w:cs="Times New Roman"/>
          <w:color w:val="auto"/>
          <w:sz w:val="32"/>
          <w:szCs w:val="32"/>
          <w:highlight w:val="none"/>
        </w:rPr>
        <w:t>，学</w:t>
      </w:r>
      <w:r>
        <w:rPr>
          <w:rFonts w:ascii="仿宋_GB2312" w:hAnsi="Times New Roman" w:eastAsia="仿宋_GB2312" w:cs="Times New Roman"/>
          <w:color w:val="auto"/>
          <w:sz w:val="32"/>
          <w:szCs w:val="32"/>
          <w:highlight w:val="none"/>
        </w:rPr>
        <w:t>校将适时</w:t>
      </w:r>
      <w:r>
        <w:rPr>
          <w:rFonts w:hint="eastAsia" w:ascii="仿宋_GB2312" w:hAnsi="Times New Roman" w:eastAsia="仿宋_GB2312" w:cs="Times New Roman"/>
          <w:color w:val="auto"/>
          <w:sz w:val="32"/>
          <w:szCs w:val="32"/>
          <w:highlight w:val="none"/>
        </w:rPr>
        <w:t>组织信息公开负责人、工作人员</w:t>
      </w:r>
      <w:r>
        <w:rPr>
          <w:rFonts w:ascii="仿宋_GB2312" w:hAnsi="Times New Roman" w:eastAsia="仿宋_GB2312" w:cs="Times New Roman"/>
          <w:color w:val="auto"/>
          <w:sz w:val="32"/>
          <w:szCs w:val="32"/>
          <w:highlight w:val="none"/>
        </w:rPr>
        <w:t>认真</w:t>
      </w:r>
      <w:r>
        <w:rPr>
          <w:rFonts w:hint="eastAsia" w:ascii="仿宋_GB2312" w:hAnsi="Times New Roman" w:eastAsia="仿宋_GB2312" w:cs="Times New Roman"/>
          <w:color w:val="auto"/>
          <w:sz w:val="32"/>
          <w:szCs w:val="32"/>
          <w:highlight w:val="none"/>
        </w:rPr>
        <w:t>开展业务和政策法规培训，提高对信息公开工作</w:t>
      </w:r>
      <w:r>
        <w:rPr>
          <w:rFonts w:ascii="仿宋_GB2312" w:hAnsi="Times New Roman" w:eastAsia="仿宋_GB2312" w:cs="Times New Roman"/>
          <w:color w:val="auto"/>
          <w:sz w:val="32"/>
          <w:szCs w:val="32"/>
          <w:highlight w:val="none"/>
        </w:rPr>
        <w:t>重要性</w:t>
      </w:r>
      <w:r>
        <w:rPr>
          <w:rFonts w:hint="eastAsia" w:ascii="仿宋_GB2312" w:hAnsi="Times New Roman" w:eastAsia="仿宋_GB2312" w:cs="Times New Roman"/>
          <w:color w:val="auto"/>
          <w:sz w:val="32"/>
          <w:szCs w:val="32"/>
          <w:highlight w:val="none"/>
        </w:rPr>
        <w:t>的认识，</w:t>
      </w:r>
      <w:r>
        <w:rPr>
          <w:rFonts w:ascii="仿宋_GB2312" w:hAnsi="Times New Roman" w:eastAsia="仿宋_GB2312" w:cs="Times New Roman"/>
          <w:color w:val="auto"/>
          <w:sz w:val="32"/>
          <w:szCs w:val="32"/>
          <w:highlight w:val="none"/>
        </w:rPr>
        <w:t>提升公开主动性</w:t>
      </w:r>
      <w:r>
        <w:rPr>
          <w:rFonts w:hint="eastAsia" w:ascii="仿宋_GB2312" w:hAnsi="Times New Roman" w:eastAsia="仿宋_GB2312" w:cs="Times New Roman"/>
          <w:color w:val="auto"/>
          <w:sz w:val="32"/>
          <w:szCs w:val="32"/>
          <w:highlight w:val="none"/>
        </w:rPr>
        <w:t>和</w:t>
      </w:r>
      <w:r>
        <w:rPr>
          <w:rFonts w:ascii="仿宋_GB2312" w:hAnsi="Times New Roman" w:eastAsia="仿宋_GB2312" w:cs="Times New Roman"/>
          <w:color w:val="auto"/>
          <w:sz w:val="32"/>
          <w:szCs w:val="32"/>
          <w:highlight w:val="none"/>
        </w:rPr>
        <w:t>把握公开事项的能力</w:t>
      </w:r>
      <w:r>
        <w:rPr>
          <w:rFonts w:hint="eastAsia" w:ascii="仿宋_GB2312" w:hAnsi="Times New Roman" w:eastAsia="仿宋_GB2312" w:cs="Times New Roman"/>
          <w:color w:val="auto"/>
          <w:sz w:val="32"/>
          <w:szCs w:val="32"/>
          <w:highlight w:val="none"/>
        </w:rPr>
        <w:t>，扎实有</w:t>
      </w:r>
      <w:r>
        <w:rPr>
          <w:rFonts w:ascii="仿宋_GB2312" w:hAnsi="Times New Roman" w:eastAsia="仿宋_GB2312" w:cs="Times New Roman"/>
          <w:color w:val="auto"/>
          <w:sz w:val="32"/>
          <w:szCs w:val="32"/>
          <w:highlight w:val="none"/>
        </w:rPr>
        <w:t>效</w:t>
      </w:r>
      <w:r>
        <w:rPr>
          <w:rFonts w:hint="eastAsia" w:ascii="仿宋_GB2312" w:hAnsi="Times New Roman" w:eastAsia="仿宋_GB2312" w:cs="Times New Roman"/>
          <w:color w:val="auto"/>
          <w:sz w:val="32"/>
          <w:szCs w:val="32"/>
          <w:highlight w:val="none"/>
        </w:rPr>
        <w:t>地做</w:t>
      </w:r>
      <w:r>
        <w:rPr>
          <w:rFonts w:ascii="仿宋_GB2312" w:hAnsi="Times New Roman" w:eastAsia="仿宋_GB2312" w:cs="Times New Roman"/>
          <w:color w:val="auto"/>
          <w:sz w:val="32"/>
          <w:szCs w:val="32"/>
          <w:highlight w:val="none"/>
        </w:rPr>
        <w:t>好学校信息公开工作</w:t>
      </w:r>
      <w:r>
        <w:rPr>
          <w:rFonts w:hint="eastAsia" w:ascii="仿宋_GB2312" w:hAnsi="Times New Roman" w:eastAsia="仿宋_GB2312" w:cs="Times New Roman"/>
          <w:color w:val="auto"/>
          <w:sz w:val="32"/>
          <w:szCs w:val="32"/>
          <w:highlight w:val="none"/>
        </w:rPr>
        <w:t>。</w:t>
      </w:r>
    </w:p>
    <w:p>
      <w:pPr>
        <w:pStyle w:val="5"/>
        <w:widowControl/>
        <w:spacing w:line="555" w:lineRule="atLeast"/>
        <w:ind w:firstLine="645"/>
        <w:rPr>
          <w:rFonts w:ascii="黑体" w:eastAsia="黑体" w:cs="黑体"/>
          <w:b/>
          <w:bCs/>
          <w:color w:val="auto"/>
          <w:sz w:val="32"/>
          <w:szCs w:val="32"/>
          <w:highlight w:val="none"/>
        </w:rPr>
      </w:pPr>
      <w:r>
        <w:rPr>
          <w:rFonts w:hint="eastAsia" w:ascii="黑体" w:eastAsia="黑体" w:cs="黑体"/>
          <w:b/>
          <w:bCs/>
          <w:color w:val="auto"/>
          <w:sz w:val="32"/>
          <w:szCs w:val="32"/>
          <w:highlight w:val="none"/>
        </w:rPr>
        <w:t>七、其他需要报告事项</w:t>
      </w:r>
    </w:p>
    <w:p>
      <w:pPr>
        <w:ind w:firstLine="620" w:firstLineChars="200"/>
        <w:rPr>
          <w:rFonts w:ascii="仿宋_GB2312" w:hAnsi="微软雅黑" w:eastAsia="仿宋_GB2312" w:cs="仿宋_GB2312"/>
          <w:color w:val="auto"/>
          <w:kern w:val="0"/>
          <w:sz w:val="31"/>
          <w:szCs w:val="31"/>
          <w:highlight w:val="none"/>
        </w:rPr>
      </w:pPr>
      <w:r>
        <w:rPr>
          <w:rFonts w:hint="eastAsia" w:ascii="仿宋_GB2312" w:hAnsi="微软雅黑" w:eastAsia="仿宋_GB2312" w:cs="仿宋_GB2312"/>
          <w:color w:val="auto"/>
          <w:kern w:val="0"/>
          <w:sz w:val="31"/>
          <w:szCs w:val="31"/>
          <w:highlight w:val="none"/>
        </w:rPr>
        <w:t>无</w:t>
      </w:r>
    </w:p>
    <w:p>
      <w:pPr>
        <w:spacing w:line="360" w:lineRule="auto"/>
        <w:ind w:firstLine="630" w:firstLineChars="196"/>
        <w:rPr>
          <w:rFonts w:ascii="黑体" w:eastAsia="黑体" w:cs="黑体"/>
          <w:b/>
          <w:bCs/>
          <w:color w:val="auto"/>
          <w:sz w:val="32"/>
          <w:szCs w:val="32"/>
          <w:highlight w:val="none"/>
        </w:rPr>
      </w:pPr>
      <w:r>
        <w:rPr>
          <w:rFonts w:hint="eastAsia" w:ascii="黑体" w:eastAsia="黑体" w:cs="黑体"/>
          <w:b/>
          <w:bCs/>
          <w:color w:val="auto"/>
          <w:sz w:val="32"/>
          <w:szCs w:val="32"/>
          <w:highlight w:val="none"/>
        </w:rPr>
        <w:t>八、清单事项公开情况表</w:t>
      </w:r>
    </w:p>
    <w:tbl>
      <w:tblPr>
        <w:tblStyle w:val="6"/>
        <w:tblW w:w="8541" w:type="dxa"/>
        <w:tblInd w:w="9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3"/>
        <w:gridCol w:w="3106"/>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trPr>
        <w:tc>
          <w:tcPr>
            <w:tcW w:w="1183" w:type="dxa"/>
            <w:vMerge w:val="restart"/>
            <w:shd w:val="clear" w:color="auto" w:fill="auto"/>
            <w:vAlign w:val="center"/>
          </w:tcPr>
          <w:p>
            <w:pPr>
              <w:widowControl/>
              <w:jc w:val="center"/>
              <w:rPr>
                <w:rFonts w:ascii="仿宋_GB2312" w:hAnsi="宋体" w:eastAsia="仿宋_GB2312" w:cs="宋体"/>
                <w:b/>
                <w:bCs/>
                <w:color w:val="auto"/>
                <w:kern w:val="0"/>
                <w:sz w:val="24"/>
                <w:highlight w:val="none"/>
              </w:rPr>
            </w:pPr>
            <w:r>
              <w:rPr>
                <w:rFonts w:hint="eastAsia" w:ascii="仿宋_GB2312" w:hAnsi="宋体" w:eastAsia="仿宋_GB2312" w:cs="宋体"/>
                <w:b/>
                <w:bCs/>
                <w:color w:val="auto"/>
                <w:kern w:val="0"/>
                <w:sz w:val="24"/>
                <w:highlight w:val="none"/>
              </w:rPr>
              <w:t>类</w:t>
            </w:r>
            <w:r>
              <w:rPr>
                <w:rFonts w:ascii="Times New Roman" w:hAnsi="Times New Roman" w:eastAsia="仿宋_GB2312" w:cs="Times New Roman"/>
                <w:b/>
                <w:bCs/>
                <w:color w:val="auto"/>
                <w:kern w:val="0"/>
                <w:sz w:val="24"/>
                <w:highlight w:val="none"/>
              </w:rPr>
              <w:t xml:space="preserve">  </w:t>
            </w:r>
            <w:r>
              <w:rPr>
                <w:rFonts w:hint="eastAsia" w:ascii="仿宋_GB2312" w:hAnsi="宋体" w:eastAsia="仿宋_GB2312" w:cs="宋体"/>
                <w:b/>
                <w:bCs/>
                <w:color w:val="auto"/>
                <w:kern w:val="0"/>
                <w:sz w:val="24"/>
                <w:highlight w:val="none"/>
              </w:rPr>
              <w:t>别</w:t>
            </w:r>
          </w:p>
        </w:tc>
        <w:tc>
          <w:tcPr>
            <w:tcW w:w="3106" w:type="dxa"/>
            <w:vMerge w:val="restart"/>
            <w:shd w:val="clear" w:color="auto" w:fill="auto"/>
            <w:vAlign w:val="center"/>
          </w:tcPr>
          <w:p>
            <w:pPr>
              <w:widowControl/>
              <w:jc w:val="center"/>
              <w:rPr>
                <w:rFonts w:ascii="仿宋_GB2312" w:hAnsi="宋体" w:eastAsia="仿宋_GB2312" w:cs="宋体"/>
                <w:b/>
                <w:bCs/>
                <w:color w:val="auto"/>
                <w:kern w:val="0"/>
                <w:sz w:val="24"/>
                <w:highlight w:val="none"/>
              </w:rPr>
            </w:pPr>
            <w:r>
              <w:rPr>
                <w:rFonts w:hint="eastAsia" w:ascii="仿宋_GB2312" w:hAnsi="宋体" w:eastAsia="仿宋_GB2312" w:cs="宋体"/>
                <w:b/>
                <w:bCs/>
                <w:color w:val="auto"/>
                <w:kern w:val="0"/>
                <w:sz w:val="24"/>
                <w:highlight w:val="none"/>
              </w:rPr>
              <w:t>公开事项</w:t>
            </w:r>
          </w:p>
        </w:tc>
        <w:tc>
          <w:tcPr>
            <w:tcW w:w="4252" w:type="dxa"/>
            <w:vMerge w:val="restart"/>
            <w:shd w:val="clear" w:color="auto" w:fill="auto"/>
            <w:vAlign w:val="center"/>
          </w:tcPr>
          <w:p>
            <w:pPr>
              <w:widowControl/>
              <w:jc w:val="center"/>
              <w:rPr>
                <w:rFonts w:ascii="仿宋_GB2312" w:hAnsi="宋体" w:eastAsia="仿宋_GB2312" w:cs="宋体"/>
                <w:b/>
                <w:bCs/>
                <w:color w:val="auto"/>
                <w:kern w:val="0"/>
                <w:sz w:val="24"/>
                <w:highlight w:val="none"/>
              </w:rPr>
            </w:pPr>
            <w:r>
              <w:rPr>
                <w:rFonts w:hint="eastAsia" w:ascii="仿宋_GB2312" w:hAnsi="宋体" w:eastAsia="仿宋_GB2312" w:cs="宋体"/>
                <w:b/>
                <w:bCs/>
                <w:color w:val="auto"/>
                <w:kern w:val="0"/>
                <w:sz w:val="24"/>
                <w:highlight w:val="none"/>
              </w:rPr>
              <w:t>公示链接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1183" w:type="dxa"/>
            <w:vMerge w:val="continue"/>
            <w:vAlign w:val="center"/>
          </w:tcPr>
          <w:p>
            <w:pPr>
              <w:widowControl/>
              <w:jc w:val="left"/>
              <w:rPr>
                <w:rFonts w:ascii="仿宋_GB2312" w:hAnsi="宋体" w:eastAsia="仿宋_GB2312" w:cs="宋体"/>
                <w:b/>
                <w:bCs/>
                <w:color w:val="auto"/>
                <w:kern w:val="0"/>
                <w:sz w:val="24"/>
                <w:highlight w:val="none"/>
              </w:rPr>
            </w:pPr>
          </w:p>
        </w:tc>
        <w:tc>
          <w:tcPr>
            <w:tcW w:w="3106" w:type="dxa"/>
            <w:vMerge w:val="continue"/>
            <w:vAlign w:val="center"/>
          </w:tcPr>
          <w:p>
            <w:pPr>
              <w:widowControl/>
              <w:jc w:val="left"/>
              <w:rPr>
                <w:rFonts w:ascii="仿宋_GB2312" w:hAnsi="宋体" w:eastAsia="仿宋_GB2312" w:cs="宋体"/>
                <w:b/>
                <w:bCs/>
                <w:color w:val="auto"/>
                <w:kern w:val="0"/>
                <w:sz w:val="24"/>
                <w:highlight w:val="none"/>
              </w:rPr>
            </w:pPr>
          </w:p>
        </w:tc>
        <w:tc>
          <w:tcPr>
            <w:tcW w:w="4252" w:type="dxa"/>
            <w:vMerge w:val="continue"/>
            <w:vAlign w:val="center"/>
          </w:tcPr>
          <w:p>
            <w:pPr>
              <w:widowControl/>
              <w:jc w:val="left"/>
              <w:rPr>
                <w:rFonts w:ascii="仿宋_GB2312" w:hAnsi="宋体" w:eastAsia="仿宋_GB2312" w:cs="宋体"/>
                <w:b/>
                <w:bCs/>
                <w:color w:val="auto"/>
                <w:kern w:val="0"/>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8" w:hRule="atLeast"/>
        </w:trPr>
        <w:tc>
          <w:tcPr>
            <w:tcW w:w="1183" w:type="dxa"/>
            <w:vMerge w:val="restart"/>
            <w:shd w:val="clear" w:color="auto" w:fill="auto"/>
            <w:vAlign w:val="center"/>
          </w:tcPr>
          <w:p>
            <w:pPr>
              <w:widowControl/>
              <w:spacing w:after="240"/>
              <w:jc w:val="center"/>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基本信息</w:t>
            </w: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办学规模、校级领导班子简介及分工、学校机构设置、学科情况、专业情况、各类在校生情况、教师和专业技术人员数量等办学基本情况</w:t>
            </w:r>
          </w:p>
        </w:tc>
        <w:tc>
          <w:tcPr>
            <w:tcW w:w="4252" w:type="dxa"/>
            <w:shd w:val="clear" w:color="auto" w:fill="auto"/>
            <w:vAlign w:val="center"/>
          </w:tcPr>
          <w:p>
            <w:pPr>
              <w:widowControl/>
              <w:jc w:val="left"/>
              <w:rPr>
                <w:rFonts w:ascii="仿宋" w:hAnsi="仿宋" w:eastAsia="仿宋" w:cs="宋体"/>
                <w:b w:val="0"/>
                <w:bCs w:val="0"/>
                <w:color w:val="auto"/>
                <w:kern w:val="0"/>
                <w:sz w:val="20"/>
                <w:szCs w:val="20"/>
                <w:highlight w:val="none"/>
              </w:rPr>
            </w:pPr>
            <w:r>
              <w:rPr>
                <w:b w:val="0"/>
                <w:bCs w:val="0"/>
                <w:color w:val="auto"/>
                <w:highlight w:val="none"/>
              </w:rPr>
              <w:fldChar w:fldCharType="begin"/>
            </w:r>
            <w:r>
              <w:rPr>
                <w:b w:val="0"/>
                <w:bCs w:val="0"/>
                <w:color w:val="auto"/>
                <w:highlight w:val="none"/>
              </w:rPr>
              <w:instrText xml:space="preserve"> HYPERLINK "http://www.jlai.edu.cn/index.php?m=content&amp;c=index&amp;a=lists&amp;catid=210" </w:instrText>
            </w:r>
            <w:r>
              <w:rPr>
                <w:b w:val="0"/>
                <w:bCs w:val="0"/>
                <w:color w:val="auto"/>
                <w:highlight w:val="none"/>
              </w:rPr>
              <w:fldChar w:fldCharType="separate"/>
            </w:r>
            <w:r>
              <w:rPr>
                <w:rFonts w:hint="eastAsia" w:ascii="仿宋" w:hAnsi="仿宋" w:eastAsia="仿宋" w:cs="宋体"/>
                <w:b w:val="0"/>
                <w:bCs w:val="0"/>
                <w:color w:val="auto"/>
                <w:kern w:val="0"/>
                <w:sz w:val="20"/>
                <w:szCs w:val="20"/>
                <w:highlight w:val="none"/>
              </w:rPr>
              <w:t>http://www.jlai.edu.cn/index.php?m=content&amp;c=index&amp;a=lists&amp;catid=210</w:t>
            </w:r>
            <w:r>
              <w:rPr>
                <w:rFonts w:hint="eastAsia" w:ascii="仿宋" w:hAnsi="仿宋" w:eastAsia="仿宋" w:cs="宋体"/>
                <w:b w:val="0"/>
                <w:bCs w:val="0"/>
                <w:color w:val="auto"/>
                <w:kern w:val="0"/>
                <w:sz w:val="20"/>
                <w:szCs w:val="20"/>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1183" w:type="dxa"/>
            <w:vMerge w:val="continue"/>
            <w:vAlign w:val="center"/>
          </w:tcPr>
          <w:p>
            <w:pPr>
              <w:widowControl/>
              <w:jc w:val="left"/>
              <w:rPr>
                <w:rFonts w:ascii="仿宋_GB2312" w:hAnsi="宋体" w:eastAsia="仿宋_GB2312"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学校章程及制定的各项规章制度</w:t>
            </w:r>
          </w:p>
        </w:tc>
        <w:tc>
          <w:tcPr>
            <w:tcW w:w="4252" w:type="dxa"/>
            <w:shd w:val="clear" w:color="auto" w:fill="auto"/>
            <w:vAlign w:val="center"/>
          </w:tcPr>
          <w:p>
            <w:pPr>
              <w:widowControl/>
              <w:jc w:val="left"/>
              <w:rPr>
                <w:rFonts w:ascii="仿宋" w:hAnsi="仿宋" w:eastAsia="仿宋" w:cs="宋体"/>
                <w:b w:val="0"/>
                <w:bCs w:val="0"/>
                <w:color w:val="auto"/>
                <w:kern w:val="0"/>
                <w:sz w:val="20"/>
                <w:szCs w:val="20"/>
                <w:highlight w:val="none"/>
              </w:rPr>
            </w:pPr>
            <w:r>
              <w:rPr>
                <w:rFonts w:ascii="仿宋" w:hAnsi="仿宋" w:eastAsia="仿宋" w:cs="宋体"/>
                <w:b w:val="0"/>
                <w:bCs w:val="0"/>
                <w:color w:val="auto"/>
                <w:kern w:val="0"/>
                <w:sz w:val="20"/>
                <w:szCs w:val="20"/>
                <w:highlight w:val="none"/>
              </w:rPr>
              <w:t>http://is.jlai.edu.cn/plus/list.php?tid=68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1183" w:type="dxa"/>
            <w:vMerge w:val="continue"/>
            <w:vAlign w:val="center"/>
          </w:tcPr>
          <w:p>
            <w:pPr>
              <w:widowControl/>
              <w:jc w:val="left"/>
              <w:rPr>
                <w:rFonts w:ascii="仿宋_GB2312" w:hAnsi="宋体" w:eastAsia="仿宋_GB2312"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学术委员会相关制度、年度报告</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http://xxgk.jlai.edu.cn/index.php?m=content&amp;c=index&amp;a=show&amp;catid=14&amp;id=291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8" w:hRule="atLeast"/>
        </w:trPr>
        <w:tc>
          <w:tcPr>
            <w:tcW w:w="1183" w:type="dxa"/>
            <w:vMerge w:val="continue"/>
            <w:vAlign w:val="center"/>
          </w:tcPr>
          <w:p>
            <w:pPr>
              <w:widowControl/>
              <w:jc w:val="left"/>
              <w:rPr>
                <w:rFonts w:ascii="仿宋_GB2312" w:hAnsi="宋体" w:eastAsia="仿宋_GB2312"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学校发展规划、年度工作计划及重点工作安排</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http://192.168.88.182/sys/news/sys_news_main/sysNewsMain.do?method=view&amp;fdId=176887ab66d0fcb75b9bcd948d8a7b8a&amp;s_css=default</w:t>
            </w:r>
          </w:p>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http://192.168.88.182/sys/news/sys_news_main/sysNewsMain.do?method=view&amp;fdId=18064f93d90e6652e7ec4b24099b9898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trPr>
        <w:tc>
          <w:tcPr>
            <w:tcW w:w="1183" w:type="dxa"/>
            <w:vMerge w:val="continue"/>
            <w:vAlign w:val="center"/>
          </w:tcPr>
          <w:p>
            <w:pPr>
              <w:widowControl/>
              <w:jc w:val="left"/>
              <w:rPr>
                <w:rFonts w:ascii="仿宋_GB2312" w:hAnsi="宋体" w:eastAsia="仿宋_GB2312"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信息公开年度报告</w:t>
            </w:r>
          </w:p>
        </w:tc>
        <w:tc>
          <w:tcPr>
            <w:tcW w:w="4252" w:type="dxa"/>
            <w:shd w:val="clear" w:color="auto" w:fill="auto"/>
            <w:vAlign w:val="center"/>
          </w:tcPr>
          <w:p>
            <w:pPr>
              <w:widowControl/>
              <w:jc w:val="left"/>
              <w:rPr>
                <w:rFonts w:ascii="仿宋" w:hAnsi="仿宋" w:eastAsia="仿宋" w:cs="宋体"/>
                <w:b w:val="0"/>
                <w:bCs w:val="0"/>
                <w:color w:val="auto"/>
                <w:kern w:val="0"/>
                <w:sz w:val="20"/>
                <w:szCs w:val="20"/>
                <w:highlight w:val="none"/>
              </w:rPr>
            </w:pPr>
            <w:r>
              <w:rPr>
                <w:rFonts w:ascii="仿宋" w:hAnsi="仿宋" w:eastAsia="仿宋" w:cs="宋体"/>
                <w:b w:val="0"/>
                <w:bCs w:val="0"/>
                <w:color w:val="auto"/>
                <w:kern w:val="0"/>
                <w:sz w:val="20"/>
                <w:szCs w:val="20"/>
                <w:highlight w:val="none"/>
              </w:rPr>
              <w:t>http://xxgk.jlai.edu.cn/index.php?m=content&amp;c=index&amp;a=show&amp;catid=18&amp;id=125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8" w:hRule="atLeast"/>
        </w:trPr>
        <w:tc>
          <w:tcPr>
            <w:tcW w:w="1183" w:type="dxa"/>
            <w:vMerge w:val="restart"/>
            <w:shd w:val="clear" w:color="auto" w:fill="auto"/>
            <w:vAlign w:val="center"/>
          </w:tcPr>
          <w:p>
            <w:pPr>
              <w:widowControl/>
              <w:spacing w:after="240"/>
              <w:jc w:val="center"/>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招生考试信息</w:t>
            </w: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招生章程及特殊类型招生办法，分批次、分科类招生计划</w:t>
            </w:r>
          </w:p>
        </w:tc>
        <w:tc>
          <w:tcPr>
            <w:tcW w:w="4252" w:type="dxa"/>
            <w:shd w:val="clear" w:color="auto" w:fill="FFFFFF" w:themeFill="background1"/>
            <w:vAlign w:val="center"/>
          </w:tcPr>
          <w:p>
            <w:pPr>
              <w:widowControl/>
              <w:jc w:val="left"/>
              <w:rPr>
                <w:rFonts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招生章程：http://zs.jlai.edu.cn/index.php?m=content&amp;c=index&amp;a=show&amp;catid=14&amp;id=1362</w:t>
            </w:r>
            <w:r>
              <w:rPr>
                <w:rFonts w:hint="eastAsia" w:ascii="仿宋" w:hAnsi="仿宋" w:eastAsia="仿宋" w:cs="宋体"/>
                <w:b w:val="0"/>
                <w:bCs w:val="0"/>
                <w:color w:val="auto"/>
                <w:kern w:val="0"/>
                <w:sz w:val="20"/>
                <w:szCs w:val="20"/>
                <w:highlight w:val="none"/>
              </w:rPr>
              <w:br w:type="textWrapping"/>
            </w:r>
            <w:r>
              <w:rPr>
                <w:rFonts w:hint="eastAsia" w:ascii="仿宋" w:hAnsi="仿宋" w:eastAsia="仿宋" w:cs="宋体"/>
                <w:b w:val="0"/>
                <w:bCs w:val="0"/>
                <w:color w:val="auto"/>
                <w:kern w:val="0"/>
                <w:sz w:val="20"/>
                <w:szCs w:val="20"/>
                <w:highlight w:val="none"/>
              </w:rPr>
              <w:t>招生计划：http://zs.jlai.edu.cn/index.php?m=content&amp;c=index&amp;a=show&amp;catid=16&amp;id=1386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trPr>
        <w:tc>
          <w:tcPr>
            <w:tcW w:w="1183" w:type="dxa"/>
            <w:vMerge w:val="continue"/>
            <w:vAlign w:val="center"/>
          </w:tcPr>
          <w:p>
            <w:pPr>
              <w:widowControl/>
              <w:jc w:val="left"/>
              <w:rPr>
                <w:rFonts w:ascii="仿宋_GB2312" w:hAnsi="宋体" w:eastAsia="仿宋_GB2312"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保送、自主选拔录取、高水平运动员和艺术特长生招生等特殊类型招生入选考生资格及测试结果</w:t>
            </w:r>
          </w:p>
        </w:tc>
        <w:tc>
          <w:tcPr>
            <w:tcW w:w="4252" w:type="dxa"/>
            <w:shd w:val="clear" w:color="auto" w:fill="FFFFFF" w:themeFill="background1"/>
            <w:vAlign w:val="center"/>
          </w:tcPr>
          <w:p>
            <w:pPr>
              <w:widowControl/>
              <w:jc w:val="left"/>
              <w:rPr>
                <w:rFonts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http://zs.jlai.edu.cn/index.php?m=content&amp;c=index&amp;a=lists&amp;catid=42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76" w:hRule="atLeast"/>
        </w:trPr>
        <w:tc>
          <w:tcPr>
            <w:tcW w:w="1183" w:type="dxa"/>
            <w:vMerge w:val="continue"/>
            <w:vAlign w:val="center"/>
          </w:tcPr>
          <w:p>
            <w:pPr>
              <w:widowControl/>
              <w:jc w:val="left"/>
              <w:rPr>
                <w:rFonts w:ascii="仿宋_GB2312" w:hAnsi="宋体" w:eastAsia="仿宋_GB2312"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考生个人录取信息查询渠道和办法，分批次、分科类录取人数和录取最低分</w:t>
            </w:r>
          </w:p>
        </w:tc>
        <w:tc>
          <w:tcPr>
            <w:tcW w:w="4252" w:type="dxa"/>
            <w:shd w:val="clear" w:color="auto" w:fill="FFFFFF" w:themeFill="background1"/>
            <w:vAlign w:val="center"/>
          </w:tcPr>
          <w:p>
            <w:pPr>
              <w:widowControl/>
              <w:jc w:val="left"/>
              <w:rPr>
                <w:rFonts w:ascii="仿宋" w:hAnsi="仿宋" w:eastAsia="仿宋" w:cs="宋体"/>
                <w:b w:val="0"/>
                <w:bCs w:val="0"/>
                <w:color w:val="auto"/>
                <w:kern w:val="0"/>
                <w:sz w:val="20"/>
                <w:szCs w:val="20"/>
                <w:highlight w:val="none"/>
              </w:rPr>
            </w:pPr>
            <w:r>
              <w:rPr>
                <w:b w:val="0"/>
                <w:bCs w:val="0"/>
                <w:color w:val="auto"/>
                <w:highlight w:val="none"/>
              </w:rPr>
              <w:fldChar w:fldCharType="begin"/>
            </w:r>
            <w:r>
              <w:rPr>
                <w:b w:val="0"/>
                <w:bCs w:val="0"/>
                <w:color w:val="auto"/>
                <w:highlight w:val="none"/>
              </w:rPr>
              <w:instrText xml:space="preserve"> HYPERLINK "2021分数线：http://zs.jlai.edu.cn/index.php?m=content&amp;c=index&amp;a=show&amp;catid=20&amp;id=11942021邮寄信息：http://zs.jlai.edu.cn/index.php?m=content&amp;c=index&amp;a=show&amp;catid=35&amp;id=1041" </w:instrText>
            </w:r>
            <w:r>
              <w:rPr>
                <w:b w:val="0"/>
                <w:bCs w:val="0"/>
                <w:color w:val="auto"/>
                <w:highlight w:val="none"/>
              </w:rPr>
              <w:fldChar w:fldCharType="separate"/>
            </w:r>
            <w:r>
              <w:rPr>
                <w:rStyle w:val="11"/>
                <w:rFonts w:hint="eastAsia" w:ascii="仿宋" w:hAnsi="仿宋" w:eastAsia="仿宋" w:cs="宋体"/>
                <w:b w:val="0"/>
                <w:bCs w:val="0"/>
                <w:color w:val="auto"/>
                <w:kern w:val="0"/>
                <w:sz w:val="20"/>
                <w:szCs w:val="20"/>
                <w:highlight w:val="none"/>
              </w:rPr>
              <w:t>202</w:t>
            </w:r>
            <w:r>
              <w:rPr>
                <w:rStyle w:val="11"/>
                <w:rFonts w:hint="eastAsia" w:ascii="仿宋" w:hAnsi="仿宋" w:eastAsia="仿宋" w:cs="宋体"/>
                <w:b w:val="0"/>
                <w:bCs w:val="0"/>
                <w:color w:val="auto"/>
                <w:kern w:val="0"/>
                <w:sz w:val="20"/>
                <w:szCs w:val="20"/>
                <w:highlight w:val="none"/>
                <w:lang w:val="en-US" w:eastAsia="zh-CN"/>
              </w:rPr>
              <w:t>2</w:t>
            </w:r>
            <w:r>
              <w:rPr>
                <w:rStyle w:val="11"/>
                <w:rFonts w:hint="eastAsia" w:ascii="仿宋" w:hAnsi="仿宋" w:eastAsia="仿宋" w:cs="宋体"/>
                <w:b w:val="0"/>
                <w:bCs w:val="0"/>
                <w:color w:val="auto"/>
                <w:kern w:val="0"/>
                <w:sz w:val="20"/>
                <w:szCs w:val="20"/>
                <w:highlight w:val="none"/>
              </w:rPr>
              <w:t>分数线：http://zs.jlai.edu.cn/index.php?m=content&amp;c=index&amp;a=show&amp;catid=20&amp;id=1325</w:t>
            </w:r>
            <w:r>
              <w:rPr>
                <w:rStyle w:val="11"/>
                <w:rFonts w:hint="eastAsia" w:ascii="仿宋" w:hAnsi="仿宋" w:eastAsia="仿宋" w:cs="宋体"/>
                <w:b w:val="0"/>
                <w:bCs w:val="0"/>
                <w:color w:val="auto"/>
                <w:kern w:val="0"/>
                <w:sz w:val="20"/>
                <w:szCs w:val="20"/>
                <w:highlight w:val="none"/>
              </w:rPr>
              <w:br w:type="textWrapping"/>
            </w:r>
            <w:r>
              <w:rPr>
                <w:rStyle w:val="11"/>
                <w:rFonts w:hint="eastAsia" w:ascii="仿宋" w:hAnsi="仿宋" w:eastAsia="仿宋" w:cs="宋体"/>
                <w:b w:val="0"/>
                <w:bCs w:val="0"/>
                <w:color w:val="auto"/>
                <w:kern w:val="0"/>
                <w:sz w:val="20"/>
                <w:szCs w:val="20"/>
                <w:highlight w:val="none"/>
              </w:rPr>
              <w:t>202</w:t>
            </w:r>
            <w:r>
              <w:rPr>
                <w:rStyle w:val="11"/>
                <w:rFonts w:hint="eastAsia" w:ascii="仿宋" w:hAnsi="仿宋" w:eastAsia="仿宋" w:cs="宋体"/>
                <w:b w:val="0"/>
                <w:bCs w:val="0"/>
                <w:color w:val="auto"/>
                <w:kern w:val="0"/>
                <w:sz w:val="20"/>
                <w:szCs w:val="20"/>
                <w:highlight w:val="none"/>
                <w:lang w:val="en-US" w:eastAsia="zh-CN"/>
              </w:rPr>
              <w:t>2</w:t>
            </w:r>
            <w:r>
              <w:rPr>
                <w:rStyle w:val="11"/>
                <w:rFonts w:hint="eastAsia" w:ascii="仿宋" w:hAnsi="仿宋" w:eastAsia="仿宋" w:cs="宋体"/>
                <w:b w:val="0"/>
                <w:bCs w:val="0"/>
                <w:color w:val="auto"/>
                <w:kern w:val="0"/>
                <w:sz w:val="20"/>
                <w:szCs w:val="20"/>
                <w:highlight w:val="none"/>
                <w:lang w:eastAsia="zh-CN"/>
              </w:rPr>
              <w:t>入学须知</w:t>
            </w:r>
            <w:r>
              <w:rPr>
                <w:rStyle w:val="11"/>
                <w:rFonts w:hint="eastAsia" w:ascii="仿宋" w:hAnsi="仿宋" w:eastAsia="仿宋" w:cs="宋体"/>
                <w:b w:val="0"/>
                <w:bCs w:val="0"/>
                <w:color w:val="auto"/>
                <w:kern w:val="0"/>
                <w:sz w:val="20"/>
                <w:szCs w:val="20"/>
                <w:highlight w:val="none"/>
              </w:rPr>
              <w:t>：http://zs.jlai.edu.cn/index.php?m=content&amp;c=index&amp;a=show&amp;catid=35&amp;id=1398</w:t>
            </w:r>
            <w:r>
              <w:rPr>
                <w:rStyle w:val="11"/>
                <w:rFonts w:ascii="仿宋" w:hAnsi="仿宋" w:eastAsia="仿宋" w:cs="宋体"/>
                <w:b w:val="0"/>
                <w:bCs w:val="0"/>
                <w:color w:val="auto"/>
                <w:kern w:val="0"/>
                <w:sz w:val="20"/>
                <w:szCs w:val="20"/>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5" w:hRule="atLeast"/>
        </w:trPr>
        <w:tc>
          <w:tcPr>
            <w:tcW w:w="1183" w:type="dxa"/>
            <w:vMerge w:val="continue"/>
            <w:vAlign w:val="center"/>
          </w:tcPr>
          <w:p>
            <w:pPr>
              <w:widowControl/>
              <w:jc w:val="left"/>
              <w:rPr>
                <w:rFonts w:ascii="仿宋_GB2312" w:hAnsi="宋体" w:eastAsia="仿宋_GB2312"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招生咨询及考生申诉渠道，新生复查期间有关举报、调查及处理结果</w:t>
            </w:r>
          </w:p>
        </w:tc>
        <w:tc>
          <w:tcPr>
            <w:tcW w:w="4252" w:type="dxa"/>
            <w:shd w:val="clear" w:color="auto" w:fill="FFFFFF" w:themeFill="background1"/>
            <w:vAlign w:val="center"/>
          </w:tcPr>
          <w:p>
            <w:pPr>
              <w:widowControl/>
              <w:jc w:val="left"/>
              <w:rPr>
                <w:rFonts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http://zs.jlai.edu.cn/index.php?m=content&amp;c=index&amp;a=show&amp;catid=35&amp;id=1080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1183" w:type="dxa"/>
            <w:vMerge w:val="restart"/>
            <w:shd w:val="clear" w:color="auto" w:fill="auto"/>
            <w:vAlign w:val="center"/>
          </w:tcPr>
          <w:p>
            <w:pPr>
              <w:widowControl/>
              <w:jc w:val="center"/>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人事师资信息</w:t>
            </w: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校级领导干部社会兼职情况</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fldChar w:fldCharType="begin"/>
            </w:r>
            <w:r>
              <w:rPr>
                <w:rFonts w:hint="eastAsia" w:ascii="仿宋" w:hAnsi="仿宋" w:eastAsia="仿宋" w:cs="宋体"/>
                <w:b w:val="0"/>
                <w:bCs w:val="0"/>
                <w:color w:val="auto"/>
                <w:kern w:val="0"/>
                <w:sz w:val="20"/>
                <w:szCs w:val="20"/>
                <w:highlight w:val="none"/>
              </w:rPr>
              <w:instrText xml:space="preserve"> HYPERLINK "http://www.jlai.edu.cn/index.php?m=content&amp;c=index&amp;a=lists&amp;catid=752" </w:instrText>
            </w:r>
            <w:r>
              <w:rPr>
                <w:rFonts w:hint="eastAsia" w:ascii="仿宋" w:hAnsi="仿宋" w:eastAsia="仿宋" w:cs="宋体"/>
                <w:b w:val="0"/>
                <w:bCs w:val="0"/>
                <w:color w:val="auto"/>
                <w:kern w:val="0"/>
                <w:sz w:val="20"/>
                <w:szCs w:val="20"/>
                <w:highlight w:val="none"/>
              </w:rPr>
              <w:fldChar w:fldCharType="separate"/>
            </w:r>
            <w:r>
              <w:rPr>
                <w:rFonts w:hint="eastAsia" w:ascii="仿宋" w:hAnsi="仿宋" w:eastAsia="仿宋" w:cs="宋体"/>
                <w:b w:val="0"/>
                <w:bCs w:val="0"/>
                <w:color w:val="auto"/>
                <w:kern w:val="0"/>
                <w:sz w:val="20"/>
                <w:szCs w:val="20"/>
                <w:highlight w:val="none"/>
              </w:rPr>
              <w:t>http://www.jlai.edu.cn/index.php?m=content&amp;c=index&amp;a=lists&amp;catid=752</w:t>
            </w:r>
            <w:r>
              <w:rPr>
                <w:rFonts w:hint="eastAsia" w:ascii="仿宋" w:hAnsi="仿宋" w:eastAsia="仿宋" w:cs="宋体"/>
                <w:b w:val="0"/>
                <w:bCs w:val="0"/>
                <w:color w:val="auto"/>
                <w:kern w:val="0"/>
                <w:sz w:val="20"/>
                <w:szCs w:val="20"/>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1183" w:type="dxa"/>
            <w:vMerge w:val="continue"/>
            <w:vAlign w:val="center"/>
          </w:tcPr>
          <w:p>
            <w:pPr>
              <w:widowControl/>
              <w:jc w:val="left"/>
              <w:rPr>
                <w:rFonts w:ascii="仿宋_GB2312" w:hAnsi="宋体" w:eastAsia="仿宋_GB2312"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学校人员招聘信息</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http://www.jlai.edu.cn/index.php?m=content&amp;c=index&amp;a=show&amp;catid=247&amp;id=3623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1183" w:type="dxa"/>
            <w:vMerge w:val="restart"/>
            <w:shd w:val="clear" w:color="auto" w:fill="auto"/>
            <w:vAlign w:val="center"/>
          </w:tcPr>
          <w:p>
            <w:pPr>
              <w:widowControl/>
              <w:jc w:val="center"/>
              <w:rPr>
                <w:rFonts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教学质量信息</w:t>
            </w: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本科生占全日制在校生总数的比例、教师数量及结构</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http://xxgk.jlai.edu.cn/index.php?m=content&amp;c=index&amp;a=show&amp;catid=12&amp;id=152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4" w:hRule="atLeast"/>
        </w:trPr>
        <w:tc>
          <w:tcPr>
            <w:tcW w:w="1183" w:type="dxa"/>
            <w:vMerge w:val="continue"/>
            <w:vAlign w:val="center"/>
          </w:tcPr>
          <w:p>
            <w:pPr>
              <w:widowControl/>
              <w:jc w:val="left"/>
              <w:rPr>
                <w:rFonts w:ascii="仿宋" w:hAnsi="仿宋" w:eastAsia="仿宋"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专业设置、当年新增专业、停招专业名单</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fldChar w:fldCharType="begin"/>
            </w:r>
            <w:r>
              <w:rPr>
                <w:rFonts w:hint="eastAsia" w:ascii="仿宋" w:hAnsi="仿宋" w:eastAsia="仿宋" w:cs="宋体"/>
                <w:b w:val="0"/>
                <w:bCs w:val="0"/>
                <w:color w:val="auto"/>
                <w:kern w:val="0"/>
                <w:sz w:val="20"/>
                <w:szCs w:val="20"/>
                <w:highlight w:val="none"/>
              </w:rPr>
              <w:instrText xml:space="preserve"> HYPERLINK "http://xxgk.jlai.edu.cn/index.php?m=content&amp;c=index&amp;a=show&amp;catid=15&amp;id=169" </w:instrText>
            </w:r>
            <w:r>
              <w:rPr>
                <w:rFonts w:hint="eastAsia" w:ascii="仿宋" w:hAnsi="仿宋" w:eastAsia="仿宋" w:cs="宋体"/>
                <w:b w:val="0"/>
                <w:bCs w:val="0"/>
                <w:color w:val="auto"/>
                <w:kern w:val="0"/>
                <w:sz w:val="20"/>
                <w:szCs w:val="20"/>
                <w:highlight w:val="none"/>
              </w:rPr>
              <w:fldChar w:fldCharType="separate"/>
            </w:r>
            <w:r>
              <w:rPr>
                <w:rStyle w:val="11"/>
                <w:rFonts w:hint="eastAsia" w:ascii="仿宋" w:hAnsi="仿宋" w:eastAsia="仿宋" w:cs="宋体"/>
                <w:b w:val="0"/>
                <w:bCs w:val="0"/>
                <w:color w:val="auto"/>
                <w:kern w:val="0"/>
                <w:sz w:val="20"/>
                <w:szCs w:val="20"/>
                <w:highlight w:val="none"/>
              </w:rPr>
              <w:t>http://xxgk.jlai.edu.cn/index.php?m=content&amp;c=index&amp;a=show&amp;catid=15&amp;id=169</w:t>
            </w:r>
            <w:r>
              <w:rPr>
                <w:rFonts w:hint="eastAsia" w:ascii="仿宋" w:hAnsi="仿宋" w:eastAsia="仿宋" w:cs="宋体"/>
                <w:b w:val="0"/>
                <w:bCs w:val="0"/>
                <w:color w:val="auto"/>
                <w:kern w:val="0"/>
                <w:sz w:val="20"/>
                <w:szCs w:val="20"/>
                <w:highlight w:val="none"/>
              </w:rPr>
              <w:fldChar w:fldCharType="end"/>
            </w:r>
          </w:p>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http://xxgk.jlai.edu.cn/index.php?m=content&amp;c=index&amp;a=show&amp;catid=12&amp;id=152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1183" w:type="dxa"/>
            <w:vMerge w:val="continue"/>
            <w:vAlign w:val="center"/>
          </w:tcPr>
          <w:p>
            <w:pPr>
              <w:widowControl/>
              <w:jc w:val="left"/>
              <w:rPr>
                <w:rFonts w:ascii="仿宋" w:hAnsi="仿宋" w:eastAsia="仿宋"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全校开设课程总门数、实践教学学分占总学分比例、选修课学分占总学分比例</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http://xxgk.jlai.edu.cn/index.php?m=content&amp;c=index&amp;a=show&amp;catid=12&amp;id=152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1" w:hRule="atLeast"/>
        </w:trPr>
        <w:tc>
          <w:tcPr>
            <w:tcW w:w="1183" w:type="dxa"/>
            <w:vMerge w:val="continue"/>
            <w:vAlign w:val="center"/>
          </w:tcPr>
          <w:p>
            <w:pPr>
              <w:widowControl/>
              <w:jc w:val="left"/>
              <w:rPr>
                <w:rFonts w:ascii="仿宋" w:hAnsi="仿宋" w:eastAsia="仿宋"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主讲本科课程的教授占教授总数的比例、教授授本科课程占课程总门次数的比例</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http://xxgk.jlai.edu.cn/index.php?m=content&amp;c=index&amp;a=show&amp;catid=12&amp;id=152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trPr>
        <w:tc>
          <w:tcPr>
            <w:tcW w:w="1183" w:type="dxa"/>
            <w:vMerge w:val="continue"/>
            <w:vAlign w:val="center"/>
          </w:tcPr>
          <w:p>
            <w:pPr>
              <w:widowControl/>
              <w:jc w:val="left"/>
              <w:rPr>
                <w:rFonts w:ascii="仿宋" w:hAnsi="仿宋" w:eastAsia="仿宋"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促进毕业生就业的政策措施和指导服务</w:t>
            </w:r>
          </w:p>
        </w:tc>
        <w:tc>
          <w:tcPr>
            <w:tcW w:w="4252" w:type="dxa"/>
            <w:shd w:val="clear" w:color="auto" w:fill="FFFFFF" w:themeFill="background1"/>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http://jy.jlai.edu.cn/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183" w:type="dxa"/>
            <w:vMerge w:val="continue"/>
            <w:vAlign w:val="center"/>
          </w:tcPr>
          <w:p>
            <w:pPr>
              <w:widowControl/>
              <w:jc w:val="left"/>
              <w:rPr>
                <w:rFonts w:ascii="仿宋" w:hAnsi="仿宋" w:eastAsia="仿宋"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毕业生的规模、结构、就业率、就业流向</w:t>
            </w:r>
          </w:p>
        </w:tc>
        <w:tc>
          <w:tcPr>
            <w:tcW w:w="4252" w:type="dxa"/>
            <w:shd w:val="clear" w:color="auto" w:fill="FFFFFF" w:themeFill="background1"/>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http://xxgk.jlai.edu.cn/uploadfile/2022/1116/20221116094935444.pdf</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2" w:hRule="atLeast"/>
        </w:trPr>
        <w:tc>
          <w:tcPr>
            <w:tcW w:w="1183" w:type="dxa"/>
            <w:vMerge w:val="continue"/>
            <w:vAlign w:val="center"/>
          </w:tcPr>
          <w:p>
            <w:pPr>
              <w:widowControl/>
              <w:jc w:val="left"/>
              <w:rPr>
                <w:rFonts w:ascii="仿宋" w:hAnsi="仿宋" w:eastAsia="仿宋"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高校毕业生就业质量年度报告</w:t>
            </w:r>
          </w:p>
        </w:tc>
        <w:tc>
          <w:tcPr>
            <w:tcW w:w="4252" w:type="dxa"/>
            <w:shd w:val="clear" w:color="auto" w:fill="FFFFFF" w:themeFill="background1"/>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http://xxgk.jlai.edu.cn/uploadfile/2022/1116/20221116094935444.pdf</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183" w:type="dxa"/>
            <w:vMerge w:val="continue"/>
            <w:vAlign w:val="center"/>
          </w:tcPr>
          <w:p>
            <w:pPr>
              <w:widowControl/>
              <w:jc w:val="left"/>
              <w:rPr>
                <w:rFonts w:ascii="仿宋" w:hAnsi="仿宋" w:eastAsia="仿宋"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本科教学质量报告</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http://xxgk.jlai.edu.cn/index.php?m=content&amp;c=index&amp;a=show&amp;catid=12&amp;id=152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183" w:type="dxa"/>
            <w:vMerge w:val="restart"/>
            <w:shd w:val="clear" w:color="auto" w:fill="auto"/>
            <w:vAlign w:val="center"/>
          </w:tcPr>
          <w:p>
            <w:pPr>
              <w:widowControl/>
              <w:jc w:val="center"/>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学生管理服务信息</w:t>
            </w: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学籍管理办法</w:t>
            </w:r>
          </w:p>
        </w:tc>
        <w:tc>
          <w:tcPr>
            <w:tcW w:w="4252" w:type="dxa"/>
            <w:shd w:val="clear" w:color="auto" w:fill="FFFFFF" w:themeFill="background1"/>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http://xxgk.jlai.edu.cn/index.php?m=content&amp;c=index&amp;a=show&amp;catid=13&amp;id=68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5" w:hRule="atLeast"/>
        </w:trPr>
        <w:tc>
          <w:tcPr>
            <w:tcW w:w="1183" w:type="dxa"/>
            <w:vMerge w:val="continue"/>
            <w:vAlign w:val="center"/>
          </w:tcPr>
          <w:p>
            <w:pPr>
              <w:widowControl/>
              <w:jc w:val="left"/>
              <w:rPr>
                <w:rFonts w:ascii="仿宋_GB2312" w:hAnsi="宋体" w:eastAsia="仿宋_GB2312"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学生奖学金、助学金、学费减免、助学贷款、勤工俭学的申请与管理规定</w:t>
            </w:r>
          </w:p>
        </w:tc>
        <w:tc>
          <w:tcPr>
            <w:tcW w:w="4252" w:type="dxa"/>
            <w:shd w:val="clear" w:color="auto" w:fill="FFFFFF" w:themeFill="background1"/>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http://xxgk.jlai.edu.cn/index.php?m=content&amp;c=index&amp;a=show&amp;catid=14&amp;id=276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1183" w:type="dxa"/>
            <w:vMerge w:val="continue"/>
            <w:vAlign w:val="center"/>
          </w:tcPr>
          <w:p>
            <w:pPr>
              <w:widowControl/>
              <w:jc w:val="left"/>
              <w:rPr>
                <w:rFonts w:ascii="仿宋_GB2312" w:hAnsi="宋体" w:eastAsia="仿宋_GB2312"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学生奖励处罚办法</w:t>
            </w:r>
          </w:p>
        </w:tc>
        <w:tc>
          <w:tcPr>
            <w:tcW w:w="4252" w:type="dxa"/>
            <w:shd w:val="clear" w:color="auto" w:fill="FFFFFF" w:themeFill="background1"/>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http://xxgk.jlai.edu.cn/index.php?m=content&amp;c=index&amp;a=show&amp;catid=13&amp;id=69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183" w:type="dxa"/>
            <w:vMerge w:val="continue"/>
            <w:vAlign w:val="center"/>
          </w:tcPr>
          <w:p>
            <w:pPr>
              <w:widowControl/>
              <w:jc w:val="left"/>
              <w:rPr>
                <w:rFonts w:ascii="仿宋_GB2312" w:hAnsi="宋体" w:eastAsia="仿宋_GB2312"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学生申诉办法</w:t>
            </w:r>
          </w:p>
        </w:tc>
        <w:tc>
          <w:tcPr>
            <w:tcW w:w="4252" w:type="dxa"/>
            <w:shd w:val="clear" w:color="auto" w:fill="FFFFFF" w:themeFill="background1"/>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fldChar w:fldCharType="begin"/>
            </w:r>
            <w:r>
              <w:rPr>
                <w:rFonts w:hint="eastAsia" w:ascii="仿宋" w:hAnsi="仿宋" w:eastAsia="仿宋" w:cs="宋体"/>
                <w:b w:val="0"/>
                <w:bCs w:val="0"/>
                <w:color w:val="auto"/>
                <w:kern w:val="0"/>
                <w:sz w:val="20"/>
                <w:szCs w:val="20"/>
                <w:highlight w:val="none"/>
              </w:rPr>
              <w:instrText xml:space="preserve"> HYPERLINK "http://xxgk.jlai.edu.cn/index.php?m=content&amp;c=index&amp;a=show&amp;catid=13&amp;id=70" </w:instrText>
            </w:r>
            <w:r>
              <w:rPr>
                <w:rFonts w:hint="eastAsia" w:ascii="仿宋" w:hAnsi="仿宋" w:eastAsia="仿宋" w:cs="宋体"/>
                <w:b w:val="0"/>
                <w:bCs w:val="0"/>
                <w:color w:val="auto"/>
                <w:kern w:val="0"/>
                <w:sz w:val="20"/>
                <w:szCs w:val="20"/>
                <w:highlight w:val="none"/>
              </w:rPr>
              <w:fldChar w:fldCharType="separate"/>
            </w:r>
            <w:r>
              <w:rPr>
                <w:rFonts w:hint="eastAsia" w:ascii="仿宋" w:hAnsi="仿宋" w:eastAsia="仿宋" w:cs="宋体"/>
                <w:b w:val="0"/>
                <w:bCs w:val="0"/>
                <w:color w:val="auto"/>
                <w:kern w:val="0"/>
                <w:sz w:val="20"/>
                <w:szCs w:val="20"/>
                <w:highlight w:val="none"/>
              </w:rPr>
              <w:t>http://xxgk.jlai.edu.cn/index.php?m=content&amp;c=index&amp;a=show&amp;catid=13&amp;id=70</w:t>
            </w:r>
            <w:r>
              <w:rPr>
                <w:rFonts w:hint="eastAsia" w:ascii="仿宋" w:hAnsi="仿宋" w:eastAsia="仿宋" w:cs="宋体"/>
                <w:b w:val="0"/>
                <w:bCs w:val="0"/>
                <w:color w:val="auto"/>
                <w:kern w:val="0"/>
                <w:sz w:val="20"/>
                <w:szCs w:val="20"/>
                <w:highlight w:val="none"/>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0" w:hRule="atLeast"/>
        </w:trPr>
        <w:tc>
          <w:tcPr>
            <w:tcW w:w="1183" w:type="dxa"/>
            <w:vMerge w:val="restart"/>
            <w:shd w:val="clear" w:color="auto" w:fill="auto"/>
            <w:vAlign w:val="center"/>
          </w:tcPr>
          <w:p>
            <w:pPr>
              <w:widowControl/>
              <w:jc w:val="center"/>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学风建设信息</w:t>
            </w:r>
          </w:p>
        </w:tc>
        <w:tc>
          <w:tcPr>
            <w:tcW w:w="3106" w:type="dxa"/>
            <w:shd w:val="clear" w:color="auto" w:fill="auto"/>
            <w:vAlign w:val="center"/>
          </w:tcPr>
          <w:p>
            <w:pPr>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学术规范制度</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http://xxgk.jlai.edu.cn/index.php?m=content&amp;c=index&amp;a=show&amp;catid=14&amp;id=4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0" w:hRule="atLeast"/>
        </w:trPr>
        <w:tc>
          <w:tcPr>
            <w:tcW w:w="1183" w:type="dxa"/>
            <w:vMerge w:val="continue"/>
            <w:vAlign w:val="center"/>
          </w:tcPr>
          <w:p>
            <w:pPr>
              <w:widowControl/>
              <w:jc w:val="left"/>
              <w:rPr>
                <w:rFonts w:ascii="仿宋_GB2312" w:hAnsi="宋体" w:eastAsia="仿宋_GB2312" w:cs="宋体"/>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学术不端行为查处机制</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http://xxgk.jlai.edu.cn/index.php?m=content&amp;c=index&amp;a=show&amp;catid=14&amp;id=3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trPr>
        <w:tc>
          <w:tcPr>
            <w:tcW w:w="1183" w:type="dxa"/>
            <w:shd w:val="clear" w:color="auto" w:fill="auto"/>
            <w:vAlign w:val="center"/>
          </w:tcPr>
          <w:p>
            <w:pPr>
              <w:widowControl/>
              <w:jc w:val="center"/>
              <w:rPr>
                <w:rFonts w:ascii="Times New Roman" w:hAnsi="Times New Roman" w:eastAsia="宋体" w:cs="Times New Roman"/>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学位、学科信息</w:t>
            </w:r>
            <w:r>
              <w:rPr>
                <w:rFonts w:ascii="仿宋_GB2312" w:hAnsi="宋体" w:eastAsia="仿宋_GB2312" w:cs="宋体"/>
                <w:b w:val="0"/>
                <w:bCs w:val="0"/>
                <w:color w:val="auto"/>
                <w:kern w:val="0"/>
                <w:sz w:val="20"/>
                <w:szCs w:val="20"/>
                <w:highlight w:val="none"/>
              </w:rPr>
              <w:t>　</w:t>
            </w: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拟新增学位授权学科或专业学位授权点的申报及论证材料</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http://www.jlai.edu.cn/index.php?m=content&amp;c=index&amp;a=show&amp;catid=247&amp;id=3146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2" w:hRule="atLeast"/>
        </w:trPr>
        <w:tc>
          <w:tcPr>
            <w:tcW w:w="1183" w:type="dxa"/>
            <w:vMerge w:val="restart"/>
            <w:shd w:val="clear" w:color="auto" w:fill="auto"/>
            <w:vAlign w:val="center"/>
          </w:tcPr>
          <w:p>
            <w:pPr>
              <w:widowControl/>
              <w:jc w:val="center"/>
              <w:rPr>
                <w:rFonts w:ascii="Times New Roman" w:hAnsi="Times New Roman" w:eastAsia="宋体" w:cs="Times New Roman"/>
                <w:b w:val="0"/>
                <w:bCs w:val="0"/>
                <w:color w:val="auto"/>
                <w:kern w:val="0"/>
                <w:sz w:val="20"/>
                <w:szCs w:val="20"/>
                <w:highlight w:val="none"/>
              </w:rPr>
            </w:pPr>
            <w:r>
              <w:rPr>
                <w:rFonts w:hint="eastAsia" w:ascii="仿宋_GB2312" w:hAnsi="Times New Roman" w:eastAsia="仿宋_GB2312" w:cs="Times New Roman"/>
                <w:b w:val="0"/>
                <w:bCs w:val="0"/>
                <w:color w:val="auto"/>
                <w:kern w:val="0"/>
                <w:sz w:val="20"/>
                <w:szCs w:val="20"/>
                <w:highlight w:val="none"/>
              </w:rPr>
              <w:t>对外交流与合作信息</w:t>
            </w: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中外合作办学情况</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fldChar w:fldCharType="begin"/>
            </w:r>
            <w:r>
              <w:rPr>
                <w:rFonts w:hint="eastAsia" w:ascii="仿宋" w:hAnsi="仿宋" w:eastAsia="仿宋" w:cs="宋体"/>
                <w:b w:val="0"/>
                <w:bCs w:val="0"/>
                <w:color w:val="auto"/>
                <w:kern w:val="0"/>
                <w:sz w:val="20"/>
                <w:szCs w:val="20"/>
                <w:highlight w:val="none"/>
              </w:rPr>
              <w:instrText xml:space="preserve"> HYPERLINK "http://xxgk.jlai.edu.cn/index.php?m=content&amp;c=index&amp;a=show&amp;catid=16&amp;id=156" </w:instrText>
            </w:r>
            <w:r>
              <w:rPr>
                <w:rFonts w:hint="eastAsia" w:ascii="仿宋" w:hAnsi="仿宋" w:eastAsia="仿宋" w:cs="宋体"/>
                <w:b w:val="0"/>
                <w:bCs w:val="0"/>
                <w:color w:val="auto"/>
                <w:kern w:val="0"/>
                <w:sz w:val="20"/>
                <w:szCs w:val="20"/>
                <w:highlight w:val="none"/>
              </w:rPr>
              <w:fldChar w:fldCharType="separate"/>
            </w:r>
            <w:r>
              <w:rPr>
                <w:rStyle w:val="11"/>
                <w:rFonts w:hint="eastAsia" w:ascii="仿宋" w:hAnsi="仿宋" w:eastAsia="仿宋" w:cs="宋体"/>
                <w:b w:val="0"/>
                <w:bCs w:val="0"/>
                <w:color w:val="auto"/>
                <w:kern w:val="0"/>
                <w:sz w:val="20"/>
                <w:szCs w:val="20"/>
                <w:highlight w:val="none"/>
              </w:rPr>
              <w:t>http://xxgk.jlai.edu.cn/index.php?m=content&amp;c=index&amp;a=show&amp;catid=16&amp;id=156</w:t>
            </w:r>
            <w:r>
              <w:rPr>
                <w:rFonts w:hint="eastAsia" w:ascii="仿宋" w:hAnsi="仿宋" w:eastAsia="仿宋" w:cs="宋体"/>
                <w:b w:val="0"/>
                <w:bCs w:val="0"/>
                <w:color w:val="auto"/>
                <w:kern w:val="0"/>
                <w:sz w:val="20"/>
                <w:szCs w:val="20"/>
                <w:highlight w:val="none"/>
              </w:rPr>
              <w:fldChar w:fldCharType="end"/>
            </w:r>
          </w:p>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fldChar w:fldCharType="begin"/>
            </w:r>
            <w:r>
              <w:rPr>
                <w:rFonts w:hint="eastAsia" w:ascii="仿宋" w:hAnsi="仿宋" w:eastAsia="仿宋" w:cs="宋体"/>
                <w:b w:val="0"/>
                <w:bCs w:val="0"/>
                <w:color w:val="auto"/>
                <w:kern w:val="0"/>
                <w:sz w:val="20"/>
                <w:szCs w:val="20"/>
                <w:highlight w:val="none"/>
              </w:rPr>
              <w:instrText xml:space="preserve"> HYPERLINK "http://xxgk.jlai.edu.cn/index.php?m=content&amp;c=index&amp;a=show&amp;catid=16&amp;id=159" </w:instrText>
            </w:r>
            <w:r>
              <w:rPr>
                <w:rFonts w:hint="eastAsia" w:ascii="仿宋" w:hAnsi="仿宋" w:eastAsia="仿宋" w:cs="宋体"/>
                <w:b w:val="0"/>
                <w:bCs w:val="0"/>
                <w:color w:val="auto"/>
                <w:kern w:val="0"/>
                <w:sz w:val="20"/>
                <w:szCs w:val="20"/>
                <w:highlight w:val="none"/>
              </w:rPr>
              <w:fldChar w:fldCharType="separate"/>
            </w:r>
            <w:r>
              <w:rPr>
                <w:rStyle w:val="11"/>
                <w:rFonts w:hint="eastAsia" w:ascii="仿宋" w:hAnsi="仿宋" w:eastAsia="仿宋" w:cs="宋体"/>
                <w:b w:val="0"/>
                <w:bCs w:val="0"/>
                <w:color w:val="auto"/>
                <w:kern w:val="0"/>
                <w:sz w:val="20"/>
                <w:szCs w:val="20"/>
                <w:highlight w:val="none"/>
              </w:rPr>
              <w:t>http://xxgk.jlai.edu.cn/index.php?m=content&amp;c=index&amp;a=show&amp;catid=16&amp;id=159</w:t>
            </w:r>
            <w:r>
              <w:rPr>
                <w:rFonts w:hint="eastAsia" w:ascii="仿宋" w:hAnsi="仿宋" w:eastAsia="仿宋" w:cs="宋体"/>
                <w:b w:val="0"/>
                <w:bCs w:val="0"/>
                <w:color w:val="auto"/>
                <w:kern w:val="0"/>
                <w:sz w:val="20"/>
                <w:szCs w:val="20"/>
                <w:highlight w:val="none"/>
              </w:rPr>
              <w:fldChar w:fldCharType="end"/>
            </w:r>
          </w:p>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fldChar w:fldCharType="begin"/>
            </w:r>
            <w:r>
              <w:rPr>
                <w:rFonts w:hint="eastAsia" w:ascii="仿宋" w:hAnsi="仿宋" w:eastAsia="仿宋" w:cs="宋体"/>
                <w:b w:val="0"/>
                <w:bCs w:val="0"/>
                <w:color w:val="auto"/>
                <w:kern w:val="0"/>
                <w:sz w:val="20"/>
                <w:szCs w:val="20"/>
                <w:highlight w:val="none"/>
              </w:rPr>
              <w:instrText xml:space="preserve"> HYPERLINK "http://xxgk.jlai.edu.cn/index.php?m=content&amp;c=index&amp;a=show&amp;catid=16&amp;id=166" </w:instrText>
            </w:r>
            <w:r>
              <w:rPr>
                <w:rFonts w:hint="eastAsia" w:ascii="仿宋" w:hAnsi="仿宋" w:eastAsia="仿宋" w:cs="宋体"/>
                <w:b w:val="0"/>
                <w:bCs w:val="0"/>
                <w:color w:val="auto"/>
                <w:kern w:val="0"/>
                <w:sz w:val="20"/>
                <w:szCs w:val="20"/>
                <w:highlight w:val="none"/>
              </w:rPr>
              <w:fldChar w:fldCharType="separate"/>
            </w:r>
            <w:r>
              <w:rPr>
                <w:rStyle w:val="11"/>
                <w:rFonts w:hint="eastAsia" w:ascii="仿宋" w:hAnsi="仿宋" w:eastAsia="仿宋" w:cs="宋体"/>
                <w:b w:val="0"/>
                <w:bCs w:val="0"/>
                <w:color w:val="auto"/>
                <w:kern w:val="0"/>
                <w:sz w:val="20"/>
                <w:szCs w:val="20"/>
                <w:highlight w:val="none"/>
              </w:rPr>
              <w:t>http://xxgk.jlai.edu.cn/index.php?m=content&amp;c=index&amp;a=show&amp;catid=16&amp;id=166</w:t>
            </w:r>
            <w:r>
              <w:rPr>
                <w:rFonts w:hint="eastAsia" w:ascii="仿宋" w:hAnsi="仿宋" w:eastAsia="仿宋" w:cs="宋体"/>
                <w:b w:val="0"/>
                <w:bCs w:val="0"/>
                <w:color w:val="auto"/>
                <w:kern w:val="0"/>
                <w:sz w:val="20"/>
                <w:szCs w:val="20"/>
                <w:highlight w:val="none"/>
              </w:rPr>
              <w:fldChar w:fldCharType="end"/>
            </w:r>
          </w:p>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fldChar w:fldCharType="begin"/>
            </w:r>
            <w:r>
              <w:rPr>
                <w:rFonts w:hint="eastAsia" w:ascii="仿宋" w:hAnsi="仿宋" w:eastAsia="仿宋" w:cs="宋体"/>
                <w:b w:val="0"/>
                <w:bCs w:val="0"/>
                <w:color w:val="auto"/>
                <w:kern w:val="0"/>
                <w:sz w:val="20"/>
                <w:szCs w:val="20"/>
                <w:highlight w:val="none"/>
              </w:rPr>
              <w:instrText xml:space="preserve"> HYPERLINK "http://xxgk.jlai.edu.cn/index.php?m=content&amp;c=index&amp;a=show&amp;catid=16&amp;id=264" </w:instrText>
            </w:r>
            <w:r>
              <w:rPr>
                <w:rFonts w:hint="eastAsia" w:ascii="仿宋" w:hAnsi="仿宋" w:eastAsia="仿宋" w:cs="宋体"/>
                <w:b w:val="0"/>
                <w:bCs w:val="0"/>
                <w:color w:val="auto"/>
                <w:kern w:val="0"/>
                <w:sz w:val="20"/>
                <w:szCs w:val="20"/>
                <w:highlight w:val="none"/>
              </w:rPr>
              <w:fldChar w:fldCharType="separate"/>
            </w:r>
            <w:r>
              <w:rPr>
                <w:rStyle w:val="11"/>
                <w:rFonts w:hint="eastAsia" w:ascii="仿宋" w:hAnsi="仿宋" w:eastAsia="仿宋" w:cs="宋体"/>
                <w:b w:val="0"/>
                <w:bCs w:val="0"/>
                <w:color w:val="auto"/>
                <w:kern w:val="0"/>
                <w:sz w:val="20"/>
                <w:szCs w:val="20"/>
                <w:highlight w:val="none"/>
              </w:rPr>
              <w:t>http://xxgk.jlai.edu.cn/index.php?m=content&amp;c=index&amp;a=show&amp;catid=16&amp;id=264</w:t>
            </w:r>
            <w:r>
              <w:rPr>
                <w:rFonts w:hint="eastAsia" w:ascii="仿宋" w:hAnsi="仿宋" w:eastAsia="仿宋" w:cs="宋体"/>
                <w:b w:val="0"/>
                <w:bCs w:val="0"/>
                <w:color w:val="auto"/>
                <w:kern w:val="0"/>
                <w:sz w:val="20"/>
                <w:szCs w:val="20"/>
                <w:highlight w:val="none"/>
              </w:rPr>
              <w:fldChar w:fldCharType="end"/>
            </w:r>
          </w:p>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http://xxgk.jlai.edu.cn/index.php?m=content&amp;c=index&amp;a=show&amp;catid=16&amp;id=234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4" w:hRule="atLeast"/>
        </w:trPr>
        <w:tc>
          <w:tcPr>
            <w:tcW w:w="1183" w:type="dxa"/>
            <w:vMerge w:val="continue"/>
            <w:vAlign w:val="center"/>
          </w:tcPr>
          <w:p>
            <w:pPr>
              <w:widowControl/>
              <w:jc w:val="left"/>
              <w:rPr>
                <w:rFonts w:ascii="Times New Roman" w:hAnsi="Times New Roman" w:eastAsia="宋体" w:cs="Times New Roman"/>
                <w:b w:val="0"/>
                <w:bCs w:val="0"/>
                <w:color w:val="auto"/>
                <w:kern w:val="0"/>
                <w:sz w:val="20"/>
                <w:szCs w:val="20"/>
                <w:highlight w:val="none"/>
              </w:rPr>
            </w:pPr>
          </w:p>
        </w:tc>
        <w:tc>
          <w:tcPr>
            <w:tcW w:w="3106" w:type="dxa"/>
            <w:shd w:val="clear" w:color="auto" w:fill="auto"/>
            <w:vAlign w:val="center"/>
          </w:tcPr>
          <w:p>
            <w:pPr>
              <w:widowControl/>
              <w:jc w:val="left"/>
              <w:rPr>
                <w:rFonts w:ascii="仿宋_GB2312" w:hAnsi="宋体" w:eastAsia="仿宋_GB2312" w:cs="宋体"/>
                <w:b w:val="0"/>
                <w:bCs w:val="0"/>
                <w:color w:val="auto"/>
                <w:kern w:val="0"/>
                <w:sz w:val="20"/>
                <w:szCs w:val="20"/>
                <w:highlight w:val="none"/>
              </w:rPr>
            </w:pPr>
            <w:r>
              <w:rPr>
                <w:rFonts w:hint="eastAsia" w:ascii="仿宋_GB2312" w:hAnsi="宋体" w:eastAsia="仿宋_GB2312" w:cs="宋体"/>
                <w:b w:val="0"/>
                <w:bCs w:val="0"/>
                <w:color w:val="auto"/>
                <w:kern w:val="0"/>
                <w:sz w:val="20"/>
                <w:szCs w:val="20"/>
                <w:highlight w:val="none"/>
              </w:rPr>
              <w:t>来华留学生管理相关规定</w:t>
            </w:r>
          </w:p>
        </w:tc>
        <w:tc>
          <w:tcPr>
            <w:tcW w:w="4252" w:type="dxa"/>
            <w:shd w:val="clear" w:color="auto" w:fill="auto"/>
            <w:vAlign w:val="center"/>
          </w:tcPr>
          <w:p>
            <w:pPr>
              <w:widowControl/>
              <w:jc w:val="left"/>
              <w:rPr>
                <w:rFonts w:hint="eastAsia" w:ascii="仿宋" w:hAnsi="仿宋" w:eastAsia="仿宋" w:cs="宋体"/>
                <w:b w:val="0"/>
                <w:bCs w:val="0"/>
                <w:color w:val="auto"/>
                <w:kern w:val="0"/>
                <w:sz w:val="20"/>
                <w:szCs w:val="20"/>
                <w:highlight w:val="none"/>
              </w:rPr>
            </w:pPr>
            <w:r>
              <w:rPr>
                <w:rFonts w:hint="eastAsia" w:ascii="仿宋" w:hAnsi="仿宋" w:eastAsia="仿宋" w:cs="宋体"/>
                <w:b w:val="0"/>
                <w:bCs w:val="0"/>
                <w:color w:val="auto"/>
                <w:kern w:val="0"/>
                <w:sz w:val="20"/>
                <w:szCs w:val="20"/>
                <w:highlight w:val="none"/>
              </w:rPr>
              <w:t>http://xxgk.jlai.edu.cn/index.php?m=content&amp;c=index&amp;a=show&amp;catid=16&amp;id=62</w:t>
            </w:r>
          </w:p>
        </w:tc>
      </w:tr>
    </w:tbl>
    <w:p>
      <w:pPr>
        <w:ind w:firstLine="620" w:firstLineChars="200"/>
        <w:rPr>
          <w:rFonts w:ascii="仿宋_GB2312" w:hAnsi="微软雅黑" w:eastAsia="仿宋_GB2312" w:cs="仿宋_GB2312"/>
          <w:color w:val="auto"/>
          <w:kern w:val="0"/>
          <w:sz w:val="31"/>
          <w:szCs w:val="31"/>
          <w:highlight w:val="none"/>
        </w:rPr>
      </w:pPr>
    </w:p>
    <w:p>
      <w:pPr>
        <w:ind w:firstLine="620" w:firstLineChars="200"/>
        <w:rPr>
          <w:rFonts w:ascii="仿宋_GB2312" w:hAnsi="微软雅黑" w:eastAsia="仿宋_GB2312" w:cs="仿宋_GB2312"/>
          <w:color w:val="auto"/>
          <w:kern w:val="0"/>
          <w:sz w:val="31"/>
          <w:szCs w:val="31"/>
          <w:highlight w:val="none"/>
        </w:rPr>
      </w:pPr>
    </w:p>
    <w:p>
      <w:pPr>
        <w:wordWrap w:val="0"/>
        <w:ind w:firstLine="620" w:firstLineChars="200"/>
        <w:jc w:val="right"/>
        <w:rPr>
          <w:rFonts w:ascii="仿宋_GB2312" w:hAnsi="微软雅黑" w:eastAsia="仿宋_GB2312" w:cs="仿宋_GB2312"/>
          <w:color w:val="auto"/>
          <w:kern w:val="0"/>
          <w:sz w:val="31"/>
          <w:szCs w:val="31"/>
          <w:highlight w:val="none"/>
        </w:rPr>
      </w:pPr>
      <w:r>
        <w:rPr>
          <w:rFonts w:hint="eastAsia" w:ascii="仿宋_GB2312" w:hAnsi="微软雅黑" w:eastAsia="仿宋_GB2312" w:cs="仿宋_GB2312"/>
          <w:color w:val="auto"/>
          <w:kern w:val="0"/>
          <w:sz w:val="31"/>
          <w:szCs w:val="31"/>
          <w:highlight w:val="none"/>
        </w:rPr>
        <w:t xml:space="preserve">               吉林动画学院  </w:t>
      </w:r>
    </w:p>
    <w:p>
      <w:pPr>
        <w:ind w:firstLine="620" w:firstLineChars="200"/>
        <w:jc w:val="right"/>
        <w:rPr>
          <w:rFonts w:ascii="仿宋_GB2312" w:hAnsi="微软雅黑" w:eastAsia="仿宋_GB2312" w:cs="仿宋_GB2312"/>
          <w:color w:val="auto"/>
          <w:kern w:val="0"/>
          <w:sz w:val="31"/>
          <w:szCs w:val="31"/>
          <w:highlight w:val="none"/>
        </w:rPr>
      </w:pPr>
      <w:r>
        <w:rPr>
          <w:rFonts w:hint="eastAsia" w:ascii="仿宋_GB2312" w:hAnsi="微软雅黑" w:eastAsia="仿宋_GB2312" w:cs="仿宋_GB2312"/>
          <w:color w:val="auto"/>
          <w:kern w:val="0"/>
          <w:sz w:val="31"/>
          <w:szCs w:val="31"/>
          <w:highlight w:val="none"/>
        </w:rPr>
        <w:t xml:space="preserve">                      202</w:t>
      </w:r>
      <w:r>
        <w:rPr>
          <w:rFonts w:hint="eastAsia" w:ascii="仿宋_GB2312" w:hAnsi="微软雅黑" w:eastAsia="仿宋_GB2312" w:cs="仿宋_GB2312"/>
          <w:color w:val="auto"/>
          <w:kern w:val="0"/>
          <w:sz w:val="31"/>
          <w:szCs w:val="31"/>
          <w:highlight w:val="none"/>
          <w:lang w:val="en-US" w:eastAsia="zh-CN"/>
        </w:rPr>
        <w:t>2</w:t>
      </w:r>
      <w:r>
        <w:rPr>
          <w:rFonts w:hint="eastAsia" w:ascii="仿宋_GB2312" w:hAnsi="微软雅黑" w:eastAsia="仿宋_GB2312" w:cs="仿宋_GB2312"/>
          <w:color w:val="auto"/>
          <w:kern w:val="0"/>
          <w:sz w:val="31"/>
          <w:szCs w:val="31"/>
          <w:highlight w:val="none"/>
        </w:rPr>
        <w:t>年1</w:t>
      </w:r>
      <w:r>
        <w:rPr>
          <w:rFonts w:hint="eastAsia" w:ascii="仿宋_GB2312" w:hAnsi="微软雅黑" w:eastAsia="仿宋_GB2312" w:cs="仿宋_GB2312"/>
          <w:color w:val="auto"/>
          <w:kern w:val="0"/>
          <w:sz w:val="31"/>
          <w:szCs w:val="31"/>
          <w:highlight w:val="none"/>
          <w:lang w:val="en-US" w:eastAsia="zh-CN"/>
        </w:rPr>
        <w:t>1</w:t>
      </w:r>
      <w:r>
        <w:rPr>
          <w:rFonts w:hint="eastAsia" w:ascii="仿宋_GB2312" w:hAnsi="微软雅黑" w:eastAsia="仿宋_GB2312" w:cs="仿宋_GB2312"/>
          <w:color w:val="auto"/>
          <w:kern w:val="0"/>
          <w:sz w:val="31"/>
          <w:szCs w:val="31"/>
          <w:highlight w:val="none"/>
        </w:rPr>
        <w:t>月</w:t>
      </w:r>
      <w:r>
        <w:rPr>
          <w:rFonts w:hint="eastAsia" w:ascii="仿宋_GB2312" w:hAnsi="微软雅黑" w:eastAsia="仿宋_GB2312" w:cs="仿宋_GB2312"/>
          <w:color w:val="auto"/>
          <w:kern w:val="0"/>
          <w:sz w:val="31"/>
          <w:szCs w:val="31"/>
          <w:highlight w:val="none"/>
          <w:lang w:val="en-US" w:eastAsia="zh-CN"/>
        </w:rPr>
        <w:t>15</w:t>
      </w:r>
      <w:r>
        <w:rPr>
          <w:rFonts w:hint="eastAsia" w:ascii="仿宋_GB2312" w:hAnsi="微软雅黑" w:eastAsia="仿宋_GB2312" w:cs="仿宋_GB2312"/>
          <w:color w:val="auto"/>
          <w:kern w:val="0"/>
          <w:sz w:val="31"/>
          <w:szCs w:val="31"/>
          <w:highlight w:val="none"/>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065947"/>
      <w:docPartObj>
        <w:docPartGallery w:val="autotext"/>
      </w:docPartObj>
    </w:sdtPr>
    <w:sdtContent>
      <w:sdt>
        <w:sdtPr>
          <w:id w:val="98381352"/>
          <w:docPartObj>
            <w:docPartGallery w:val="autotext"/>
          </w:docPartObj>
        </w:sdtPr>
        <w:sdtContent>
          <w:p>
            <w:pPr>
              <w:pStyle w:val="3"/>
              <w:jc w:val="center"/>
            </w:pPr>
            <w:r>
              <w:rPr>
                <w:lang w:val="zh-CN"/>
              </w:rPr>
              <w:t xml:space="preserve"> </w:t>
            </w:r>
            <w:r>
              <w:rPr>
                <w:b/>
                <w:sz w:val="24"/>
              </w:rPr>
              <w:fldChar w:fldCharType="begin"/>
            </w:r>
            <w:r>
              <w:rPr>
                <w:b/>
              </w:rPr>
              <w:instrText xml:space="preserve">PAGE</w:instrText>
            </w:r>
            <w:r>
              <w:rPr>
                <w:b/>
                <w:sz w:val="24"/>
              </w:rPr>
              <w:fldChar w:fldCharType="separate"/>
            </w:r>
            <w:r>
              <w:rPr>
                <w:b/>
              </w:rPr>
              <w:t>7</w:t>
            </w:r>
            <w:r>
              <w:rPr>
                <w:b/>
                <w:sz w:val="24"/>
              </w:rPr>
              <w:fldChar w:fldCharType="end"/>
            </w:r>
            <w:r>
              <w:rPr>
                <w:lang w:val="zh-CN"/>
              </w:rPr>
              <w:t xml:space="preserve"> / </w:t>
            </w:r>
            <w:r>
              <w:rPr>
                <w:b/>
                <w:sz w:val="24"/>
              </w:rPr>
              <w:fldChar w:fldCharType="begin"/>
            </w:r>
            <w:r>
              <w:rPr>
                <w:b/>
              </w:rPr>
              <w:instrText xml:space="preserve">NUMPAGES</w:instrText>
            </w:r>
            <w:r>
              <w:rPr>
                <w:b/>
                <w:sz w:val="24"/>
              </w:rPr>
              <w:fldChar w:fldCharType="separate"/>
            </w:r>
            <w:r>
              <w:rPr>
                <w:b/>
              </w:rPr>
              <w:t>10</w:t>
            </w:r>
            <w:r>
              <w:rPr>
                <w:b/>
                <w:sz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10" w:firstLineChars="100"/>
    </w:pPr>
    <w:r>
      <w:rPr>
        <w:rFonts w:hint="eastAsia"/>
        <w:sz w:val="21"/>
        <w:szCs w:val="21"/>
        <w:u w:val="single"/>
      </w:rPr>
      <w:drawing>
        <wp:inline distT="0" distB="0" distL="114300" distR="114300">
          <wp:extent cx="311150" cy="334010"/>
          <wp:effectExtent l="0" t="0" r="12700" b="8890"/>
          <wp:docPr id="2" name="图片 2" descr="校 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 标11"/>
                  <pic:cNvPicPr>
                    <a:picLocks noChangeAspect="1"/>
                  </pic:cNvPicPr>
                </pic:nvPicPr>
                <pic:blipFill>
                  <a:blip r:embed="rId1"/>
                  <a:stretch>
                    <a:fillRect/>
                  </a:stretch>
                </pic:blipFill>
                <pic:spPr>
                  <a:xfrm>
                    <a:off x="0" y="0"/>
                    <a:ext cx="311150" cy="334010"/>
                  </a:xfrm>
                  <a:prstGeom prst="rect">
                    <a:avLst/>
                  </a:prstGeom>
                  <a:noFill/>
                  <a:ln w="9525">
                    <a:noFill/>
                  </a:ln>
                </pic:spPr>
              </pic:pic>
            </a:graphicData>
          </a:graphic>
        </wp:inline>
      </w:drawing>
    </w:r>
    <w:r>
      <w:rPr>
        <w:rFonts w:hint="eastAsia"/>
        <w:sz w:val="21"/>
        <w:szCs w:val="21"/>
        <w:u w:val="single"/>
      </w:rPr>
      <w:t xml:space="preserve">                           </w:t>
    </w:r>
    <w:r>
      <w:rPr>
        <w:rFonts w:hint="eastAsia"/>
        <w:szCs w:val="21"/>
        <w:u w:val="single"/>
      </w:rPr>
      <w:t xml:space="preserve">吉林动画学院  </w:t>
    </w:r>
    <w:r>
      <w:rPr>
        <w:rFonts w:hint="eastAsia"/>
        <w:sz w:val="21"/>
        <w:szCs w:val="21"/>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E5B16A"/>
    <w:multiLevelType w:val="singleLevel"/>
    <w:tmpl w:val="59E5B16A"/>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FiMjI3MmZiYzZiODRjMzlkNGQ2MTNjNmQ0MTU5NTgifQ=="/>
  </w:docVars>
  <w:rsids>
    <w:rsidRoot w:val="00DE385B"/>
    <w:rsid w:val="00004618"/>
    <w:rsid w:val="00035C6C"/>
    <w:rsid w:val="00040FCF"/>
    <w:rsid w:val="000464BC"/>
    <w:rsid w:val="00071191"/>
    <w:rsid w:val="000837CA"/>
    <w:rsid w:val="000B067A"/>
    <w:rsid w:val="000B0D58"/>
    <w:rsid w:val="000B65FC"/>
    <w:rsid w:val="000C5A0F"/>
    <w:rsid w:val="000D2AFB"/>
    <w:rsid w:val="000D3278"/>
    <w:rsid w:val="000D6493"/>
    <w:rsid w:val="000E1365"/>
    <w:rsid w:val="000E35AF"/>
    <w:rsid w:val="000F3C32"/>
    <w:rsid w:val="00111EE2"/>
    <w:rsid w:val="00116F80"/>
    <w:rsid w:val="00135DC0"/>
    <w:rsid w:val="00140001"/>
    <w:rsid w:val="00142D70"/>
    <w:rsid w:val="001509EB"/>
    <w:rsid w:val="0016203D"/>
    <w:rsid w:val="00175507"/>
    <w:rsid w:val="00176ACA"/>
    <w:rsid w:val="001836BA"/>
    <w:rsid w:val="00186425"/>
    <w:rsid w:val="001A34D8"/>
    <w:rsid w:val="001B2809"/>
    <w:rsid w:val="001B4F47"/>
    <w:rsid w:val="001C251D"/>
    <w:rsid w:val="001C72F6"/>
    <w:rsid w:val="001D4592"/>
    <w:rsid w:val="001E7BA0"/>
    <w:rsid w:val="001F7F64"/>
    <w:rsid w:val="00215786"/>
    <w:rsid w:val="00227D63"/>
    <w:rsid w:val="00237EAA"/>
    <w:rsid w:val="00240119"/>
    <w:rsid w:val="00241AA8"/>
    <w:rsid w:val="00256195"/>
    <w:rsid w:val="002A264F"/>
    <w:rsid w:val="002A7274"/>
    <w:rsid w:val="002C02D7"/>
    <w:rsid w:val="002C416A"/>
    <w:rsid w:val="002D19B7"/>
    <w:rsid w:val="002D1E5E"/>
    <w:rsid w:val="002D463A"/>
    <w:rsid w:val="002E1AE2"/>
    <w:rsid w:val="002E7C5B"/>
    <w:rsid w:val="002F3B26"/>
    <w:rsid w:val="002F70A1"/>
    <w:rsid w:val="00300DD4"/>
    <w:rsid w:val="00302439"/>
    <w:rsid w:val="00302A99"/>
    <w:rsid w:val="0035021D"/>
    <w:rsid w:val="0035073C"/>
    <w:rsid w:val="003507F5"/>
    <w:rsid w:val="00351358"/>
    <w:rsid w:val="00352513"/>
    <w:rsid w:val="0036023D"/>
    <w:rsid w:val="00364898"/>
    <w:rsid w:val="00371C1D"/>
    <w:rsid w:val="0037680E"/>
    <w:rsid w:val="00382EFB"/>
    <w:rsid w:val="003834FA"/>
    <w:rsid w:val="00384337"/>
    <w:rsid w:val="0039225D"/>
    <w:rsid w:val="00395E31"/>
    <w:rsid w:val="003A5BD4"/>
    <w:rsid w:val="003B1193"/>
    <w:rsid w:val="003B452C"/>
    <w:rsid w:val="003B4988"/>
    <w:rsid w:val="003C0FC6"/>
    <w:rsid w:val="003C73F7"/>
    <w:rsid w:val="00400E53"/>
    <w:rsid w:val="004041FC"/>
    <w:rsid w:val="004068CE"/>
    <w:rsid w:val="00446477"/>
    <w:rsid w:val="00447B25"/>
    <w:rsid w:val="00452A4A"/>
    <w:rsid w:val="00455E90"/>
    <w:rsid w:val="0047265A"/>
    <w:rsid w:val="004767FC"/>
    <w:rsid w:val="00490B49"/>
    <w:rsid w:val="00490CE9"/>
    <w:rsid w:val="004A3A4A"/>
    <w:rsid w:val="004B250C"/>
    <w:rsid w:val="004B49B0"/>
    <w:rsid w:val="004C2F67"/>
    <w:rsid w:val="004C68A0"/>
    <w:rsid w:val="004C7BAD"/>
    <w:rsid w:val="004D0527"/>
    <w:rsid w:val="004D0977"/>
    <w:rsid w:val="004D0E5D"/>
    <w:rsid w:val="004D3AC3"/>
    <w:rsid w:val="004D3B87"/>
    <w:rsid w:val="004F04B9"/>
    <w:rsid w:val="004F5EBB"/>
    <w:rsid w:val="004F6E86"/>
    <w:rsid w:val="005007B6"/>
    <w:rsid w:val="005016C4"/>
    <w:rsid w:val="00502D7C"/>
    <w:rsid w:val="00502EAB"/>
    <w:rsid w:val="00532DD8"/>
    <w:rsid w:val="0053572E"/>
    <w:rsid w:val="00540C43"/>
    <w:rsid w:val="00555EC0"/>
    <w:rsid w:val="0056434A"/>
    <w:rsid w:val="00566ACB"/>
    <w:rsid w:val="005671BA"/>
    <w:rsid w:val="005774CA"/>
    <w:rsid w:val="005A60FF"/>
    <w:rsid w:val="005A6D57"/>
    <w:rsid w:val="005B13B4"/>
    <w:rsid w:val="005C45E0"/>
    <w:rsid w:val="005D0728"/>
    <w:rsid w:val="005E0332"/>
    <w:rsid w:val="005F111F"/>
    <w:rsid w:val="006017D8"/>
    <w:rsid w:val="00606B81"/>
    <w:rsid w:val="0061542A"/>
    <w:rsid w:val="006433DE"/>
    <w:rsid w:val="00647857"/>
    <w:rsid w:val="006606D2"/>
    <w:rsid w:val="0066363B"/>
    <w:rsid w:val="006639FA"/>
    <w:rsid w:val="006731CB"/>
    <w:rsid w:val="00673FA0"/>
    <w:rsid w:val="00674F13"/>
    <w:rsid w:val="00677D74"/>
    <w:rsid w:val="00681974"/>
    <w:rsid w:val="00684A4C"/>
    <w:rsid w:val="00694FDF"/>
    <w:rsid w:val="006963A3"/>
    <w:rsid w:val="006A6F03"/>
    <w:rsid w:val="006B1E93"/>
    <w:rsid w:val="006C49EA"/>
    <w:rsid w:val="006C55B9"/>
    <w:rsid w:val="006D1D58"/>
    <w:rsid w:val="006D3BA9"/>
    <w:rsid w:val="006E23F8"/>
    <w:rsid w:val="0070170D"/>
    <w:rsid w:val="00720D1C"/>
    <w:rsid w:val="00723F71"/>
    <w:rsid w:val="0073433B"/>
    <w:rsid w:val="00735720"/>
    <w:rsid w:val="007412A5"/>
    <w:rsid w:val="0074423C"/>
    <w:rsid w:val="00746D40"/>
    <w:rsid w:val="00754439"/>
    <w:rsid w:val="0076571D"/>
    <w:rsid w:val="00782325"/>
    <w:rsid w:val="00784153"/>
    <w:rsid w:val="00784314"/>
    <w:rsid w:val="00786294"/>
    <w:rsid w:val="00796B6D"/>
    <w:rsid w:val="007A223A"/>
    <w:rsid w:val="007A6D8D"/>
    <w:rsid w:val="007C585C"/>
    <w:rsid w:val="007C6F89"/>
    <w:rsid w:val="007D0C27"/>
    <w:rsid w:val="007D3532"/>
    <w:rsid w:val="007E5208"/>
    <w:rsid w:val="007E5253"/>
    <w:rsid w:val="0080306E"/>
    <w:rsid w:val="00805BA3"/>
    <w:rsid w:val="00822FCA"/>
    <w:rsid w:val="00832C67"/>
    <w:rsid w:val="00853689"/>
    <w:rsid w:val="00854374"/>
    <w:rsid w:val="0086282E"/>
    <w:rsid w:val="00865333"/>
    <w:rsid w:val="00873439"/>
    <w:rsid w:val="008B0CAF"/>
    <w:rsid w:val="008C006E"/>
    <w:rsid w:val="008C2D0B"/>
    <w:rsid w:val="008D3F0F"/>
    <w:rsid w:val="00901BF7"/>
    <w:rsid w:val="009064A9"/>
    <w:rsid w:val="009250E2"/>
    <w:rsid w:val="0094367D"/>
    <w:rsid w:val="00953E32"/>
    <w:rsid w:val="009552C3"/>
    <w:rsid w:val="0096425A"/>
    <w:rsid w:val="0097117A"/>
    <w:rsid w:val="009E2A6F"/>
    <w:rsid w:val="009F0891"/>
    <w:rsid w:val="009F1B4B"/>
    <w:rsid w:val="009F4C9E"/>
    <w:rsid w:val="00A15CCA"/>
    <w:rsid w:val="00A20349"/>
    <w:rsid w:val="00A369D1"/>
    <w:rsid w:val="00A36AE2"/>
    <w:rsid w:val="00A47C2F"/>
    <w:rsid w:val="00A61A7B"/>
    <w:rsid w:val="00A63D2D"/>
    <w:rsid w:val="00A84E29"/>
    <w:rsid w:val="00A86861"/>
    <w:rsid w:val="00A869F5"/>
    <w:rsid w:val="00A87440"/>
    <w:rsid w:val="00AA284E"/>
    <w:rsid w:val="00AB5F23"/>
    <w:rsid w:val="00AC64B2"/>
    <w:rsid w:val="00AD1DA0"/>
    <w:rsid w:val="00AD6A5D"/>
    <w:rsid w:val="00AE78D4"/>
    <w:rsid w:val="00B027C0"/>
    <w:rsid w:val="00B03BC5"/>
    <w:rsid w:val="00B13E09"/>
    <w:rsid w:val="00B33D14"/>
    <w:rsid w:val="00B35389"/>
    <w:rsid w:val="00B4276C"/>
    <w:rsid w:val="00B45688"/>
    <w:rsid w:val="00B51398"/>
    <w:rsid w:val="00B57FBC"/>
    <w:rsid w:val="00B67274"/>
    <w:rsid w:val="00B801AE"/>
    <w:rsid w:val="00B87B59"/>
    <w:rsid w:val="00B934C4"/>
    <w:rsid w:val="00B95AA9"/>
    <w:rsid w:val="00BA15DE"/>
    <w:rsid w:val="00BB3BE4"/>
    <w:rsid w:val="00BD777B"/>
    <w:rsid w:val="00BE0389"/>
    <w:rsid w:val="00BE22CE"/>
    <w:rsid w:val="00C026E9"/>
    <w:rsid w:val="00C0615E"/>
    <w:rsid w:val="00C0710A"/>
    <w:rsid w:val="00C12247"/>
    <w:rsid w:val="00C15354"/>
    <w:rsid w:val="00C15C43"/>
    <w:rsid w:val="00C2279C"/>
    <w:rsid w:val="00C47E60"/>
    <w:rsid w:val="00C80504"/>
    <w:rsid w:val="00C87ACE"/>
    <w:rsid w:val="00C90B3D"/>
    <w:rsid w:val="00CB0EF8"/>
    <w:rsid w:val="00CC3785"/>
    <w:rsid w:val="00D0137B"/>
    <w:rsid w:val="00D02B6B"/>
    <w:rsid w:val="00D06127"/>
    <w:rsid w:val="00D149D6"/>
    <w:rsid w:val="00D16D8F"/>
    <w:rsid w:val="00D7126F"/>
    <w:rsid w:val="00D71421"/>
    <w:rsid w:val="00D80D3C"/>
    <w:rsid w:val="00D91287"/>
    <w:rsid w:val="00D97605"/>
    <w:rsid w:val="00DA1D46"/>
    <w:rsid w:val="00DB3750"/>
    <w:rsid w:val="00DD2CA0"/>
    <w:rsid w:val="00DD6F3C"/>
    <w:rsid w:val="00DE0973"/>
    <w:rsid w:val="00DE3747"/>
    <w:rsid w:val="00DE385B"/>
    <w:rsid w:val="00DE556F"/>
    <w:rsid w:val="00DF2F12"/>
    <w:rsid w:val="00DF421B"/>
    <w:rsid w:val="00E24897"/>
    <w:rsid w:val="00E31580"/>
    <w:rsid w:val="00E341E4"/>
    <w:rsid w:val="00E411C6"/>
    <w:rsid w:val="00E45A53"/>
    <w:rsid w:val="00E47069"/>
    <w:rsid w:val="00E474F1"/>
    <w:rsid w:val="00E578E0"/>
    <w:rsid w:val="00E62D2A"/>
    <w:rsid w:val="00E67C48"/>
    <w:rsid w:val="00E76EA4"/>
    <w:rsid w:val="00E82179"/>
    <w:rsid w:val="00E83DEE"/>
    <w:rsid w:val="00EB215C"/>
    <w:rsid w:val="00EB792D"/>
    <w:rsid w:val="00EC44F8"/>
    <w:rsid w:val="00EC601A"/>
    <w:rsid w:val="00ED2377"/>
    <w:rsid w:val="00ED2AB4"/>
    <w:rsid w:val="00EE045F"/>
    <w:rsid w:val="00EE39E4"/>
    <w:rsid w:val="00EE603C"/>
    <w:rsid w:val="00EE7D94"/>
    <w:rsid w:val="00EF6098"/>
    <w:rsid w:val="00F00BFE"/>
    <w:rsid w:val="00F01D3E"/>
    <w:rsid w:val="00F15250"/>
    <w:rsid w:val="00F262ED"/>
    <w:rsid w:val="00F359B2"/>
    <w:rsid w:val="00F418E8"/>
    <w:rsid w:val="00F4499D"/>
    <w:rsid w:val="00F47537"/>
    <w:rsid w:val="00F72FD0"/>
    <w:rsid w:val="00F937AB"/>
    <w:rsid w:val="00FA3A11"/>
    <w:rsid w:val="00FA5910"/>
    <w:rsid w:val="00FA5FC3"/>
    <w:rsid w:val="00FB14E0"/>
    <w:rsid w:val="00FB5DA4"/>
    <w:rsid w:val="00FC042A"/>
    <w:rsid w:val="00FC1382"/>
    <w:rsid w:val="00FF3EED"/>
    <w:rsid w:val="00FF756A"/>
    <w:rsid w:val="00FF7790"/>
    <w:rsid w:val="05BE0406"/>
    <w:rsid w:val="06D75969"/>
    <w:rsid w:val="0BBE064B"/>
    <w:rsid w:val="0C716543"/>
    <w:rsid w:val="0EC318B4"/>
    <w:rsid w:val="0FF64E4A"/>
    <w:rsid w:val="12797B85"/>
    <w:rsid w:val="13095C7E"/>
    <w:rsid w:val="13CC4669"/>
    <w:rsid w:val="14AB2AF1"/>
    <w:rsid w:val="154D7691"/>
    <w:rsid w:val="1EBA2D38"/>
    <w:rsid w:val="20AC4093"/>
    <w:rsid w:val="2E9137EB"/>
    <w:rsid w:val="2FA36E87"/>
    <w:rsid w:val="30246E38"/>
    <w:rsid w:val="310B3DAC"/>
    <w:rsid w:val="318B458C"/>
    <w:rsid w:val="34E547E7"/>
    <w:rsid w:val="3510532D"/>
    <w:rsid w:val="386E1CDC"/>
    <w:rsid w:val="3E5B532C"/>
    <w:rsid w:val="41A44471"/>
    <w:rsid w:val="44BE7BEA"/>
    <w:rsid w:val="48C46A8E"/>
    <w:rsid w:val="4CD51013"/>
    <w:rsid w:val="4DC86B7E"/>
    <w:rsid w:val="4F923DC2"/>
    <w:rsid w:val="525B25DC"/>
    <w:rsid w:val="55192915"/>
    <w:rsid w:val="56357DC5"/>
    <w:rsid w:val="5BB91BFC"/>
    <w:rsid w:val="622D3715"/>
    <w:rsid w:val="62B93034"/>
    <w:rsid w:val="6DF33693"/>
    <w:rsid w:val="6E415724"/>
    <w:rsid w:val="70B3276D"/>
    <w:rsid w:val="7302112B"/>
    <w:rsid w:val="756D3F97"/>
    <w:rsid w:val="75E219CA"/>
    <w:rsid w:val="77484434"/>
    <w:rsid w:val="7D7C270E"/>
    <w:rsid w:val="7EAA452D"/>
    <w:rsid w:val="7F4C00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qFormat/>
    <w:uiPriority w:val="0"/>
    <w:rPr>
      <w:sz w:val="18"/>
      <w:szCs w:val="18"/>
    </w:rPr>
  </w:style>
  <w:style w:type="paragraph" w:styleId="3">
    <w:name w:val="footer"/>
    <w:basedOn w:val="1"/>
    <w:link w:val="1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3D4552"/>
      <w:u w:val="none"/>
    </w:rPr>
  </w:style>
  <w:style w:type="character" w:styleId="11">
    <w:name w:val="Hyperlink"/>
    <w:basedOn w:val="8"/>
    <w:qFormat/>
    <w:uiPriority w:val="99"/>
    <w:rPr>
      <w:color w:val="3D4552"/>
      <w:u w:val="none"/>
    </w:rPr>
  </w:style>
  <w:style w:type="character" w:customStyle="1" w:styleId="12">
    <w:name w:val="disabled"/>
    <w:basedOn w:val="8"/>
    <w:qFormat/>
    <w:uiPriority w:val="0"/>
    <w:rPr>
      <w:bdr w:val="single" w:color="3D4552" w:sz="6" w:space="0"/>
    </w:rPr>
  </w:style>
  <w:style w:type="character" w:customStyle="1" w:styleId="13">
    <w:name w:val="current"/>
    <w:basedOn w:val="8"/>
    <w:qFormat/>
    <w:uiPriority w:val="0"/>
    <w:rPr>
      <w:b/>
      <w:color w:val="FFFFFF"/>
      <w:bdr w:val="single" w:color="E36C66" w:sz="6" w:space="0"/>
      <w:shd w:val="clear" w:color="auto" w:fill="E36C66"/>
    </w:rPr>
  </w:style>
  <w:style w:type="paragraph" w:customStyle="1" w:styleId="14">
    <w:name w:val="_Style 11"/>
    <w:basedOn w:val="1"/>
    <w:next w:val="1"/>
    <w:qFormat/>
    <w:uiPriority w:val="0"/>
    <w:pPr>
      <w:pBdr>
        <w:bottom w:val="single" w:color="auto" w:sz="6" w:space="1"/>
      </w:pBdr>
      <w:jc w:val="center"/>
    </w:pPr>
    <w:rPr>
      <w:rFonts w:ascii="Arial" w:eastAsia="宋体"/>
      <w:vanish/>
      <w:sz w:val="16"/>
    </w:rPr>
  </w:style>
  <w:style w:type="paragraph" w:customStyle="1" w:styleId="15">
    <w:name w:val="_Style 12"/>
    <w:basedOn w:val="1"/>
    <w:next w:val="1"/>
    <w:qFormat/>
    <w:uiPriority w:val="0"/>
    <w:pPr>
      <w:pBdr>
        <w:top w:val="single" w:color="auto" w:sz="6" w:space="1"/>
      </w:pBdr>
      <w:jc w:val="center"/>
    </w:pPr>
    <w:rPr>
      <w:rFonts w:ascii="Arial" w:eastAsia="宋体"/>
      <w:vanish/>
      <w:sz w:val="16"/>
    </w:rPr>
  </w:style>
  <w:style w:type="paragraph" w:customStyle="1" w:styleId="16">
    <w:name w:val="_Style 13"/>
    <w:basedOn w:val="1"/>
    <w:next w:val="1"/>
    <w:qFormat/>
    <w:uiPriority w:val="0"/>
    <w:pPr>
      <w:pBdr>
        <w:bottom w:val="single" w:color="auto" w:sz="6" w:space="1"/>
      </w:pBdr>
      <w:jc w:val="center"/>
    </w:pPr>
    <w:rPr>
      <w:rFonts w:ascii="Arial" w:eastAsia="宋体"/>
      <w:vanish/>
      <w:sz w:val="16"/>
    </w:rPr>
  </w:style>
  <w:style w:type="paragraph" w:customStyle="1" w:styleId="17">
    <w:name w:val="_Style 14"/>
    <w:basedOn w:val="1"/>
    <w:next w:val="1"/>
    <w:qFormat/>
    <w:uiPriority w:val="0"/>
    <w:pPr>
      <w:pBdr>
        <w:top w:val="single" w:color="auto" w:sz="6" w:space="1"/>
      </w:pBdr>
      <w:jc w:val="center"/>
    </w:pPr>
    <w:rPr>
      <w:rFonts w:ascii="Arial" w:eastAsia="宋体"/>
      <w:vanish/>
      <w:sz w:val="16"/>
    </w:rPr>
  </w:style>
  <w:style w:type="character" w:customStyle="1" w:styleId="18">
    <w:name w:val="批注框文本 Char"/>
    <w:basedOn w:val="8"/>
    <w:link w:val="2"/>
    <w:qFormat/>
    <w:uiPriority w:val="0"/>
    <w:rPr>
      <w:rFonts w:asciiTheme="minorHAnsi" w:hAnsiTheme="minorHAnsi" w:eastAsiaTheme="minorEastAsia" w:cstheme="minorBidi"/>
      <w:kern w:val="2"/>
      <w:sz w:val="18"/>
      <w:szCs w:val="18"/>
    </w:rPr>
  </w:style>
  <w:style w:type="character" w:customStyle="1" w:styleId="19">
    <w:name w:val="页脚 Char"/>
    <w:basedOn w:val="8"/>
    <w:link w:val="3"/>
    <w:qFormat/>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10</Pages>
  <Words>4170</Words>
  <Characters>6961</Characters>
  <Lines>57</Lines>
  <Paragraphs>16</Paragraphs>
  <TotalTime>2893</TotalTime>
  <ScaleCrop>false</ScaleCrop>
  <LinksUpToDate>false</LinksUpToDate>
  <CharactersWithSpaces>7009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冬咚</cp:lastModifiedBy>
  <cp:lastPrinted>2020-11-23T06:03:00Z</cp:lastPrinted>
  <dcterms:modified xsi:type="dcterms:W3CDTF">2022-11-23T05:41:48Z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2EAE6EAE794145EEB7CE9B3B3938B793</vt:lpwstr>
  </property>
</Properties>
</file>